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04" w:type="dxa"/>
        <w:tblLayout w:type="fixed"/>
        <w:tblLook w:val="06A0" w:firstRow="1" w:lastRow="0" w:firstColumn="1" w:lastColumn="0" w:noHBand="1" w:noVBand="1"/>
      </w:tblPr>
      <w:tblGrid>
        <w:gridCol w:w="2830"/>
        <w:gridCol w:w="3119"/>
        <w:gridCol w:w="1276"/>
        <w:gridCol w:w="3260"/>
        <w:gridCol w:w="2711"/>
        <w:gridCol w:w="8"/>
      </w:tblGrid>
      <w:tr w:rsidR="0CD32F00" w:rsidRPr="00F84804" w14:paraId="6E2B2F41" w14:textId="77777777" w:rsidTr="00D21D24">
        <w:tc>
          <w:tcPr>
            <w:tcW w:w="5949" w:type="dxa"/>
            <w:gridSpan w:val="2"/>
          </w:tcPr>
          <w:p w14:paraId="2F784C35" w14:textId="307E1524" w:rsidR="209BDF4F" w:rsidRPr="00F84804" w:rsidRDefault="00886A8C" w:rsidP="0CD32F00">
            <w:pPr>
              <w:rPr>
                <w:rFonts w:ascii="NTFPreCursive" w:hAnsi="NTFPreCursive"/>
                <w:b/>
                <w:bCs/>
              </w:rPr>
            </w:pPr>
            <w:r>
              <w:rPr>
                <w:rFonts w:ascii="NTFPreCursive" w:hAnsi="NTFPreCursive"/>
                <w:b/>
                <w:bCs/>
              </w:rPr>
              <w:t>Academic Year: 20</w:t>
            </w:r>
            <w:r w:rsidR="209BDF4F" w:rsidRPr="00F84804">
              <w:rPr>
                <w:rFonts w:ascii="NTFPreCursive" w:hAnsi="NTFPreCursive"/>
                <w:b/>
                <w:bCs/>
              </w:rPr>
              <w:t>21</w:t>
            </w:r>
            <w:r>
              <w:rPr>
                <w:rFonts w:ascii="NTFPreCursive" w:hAnsi="NTFPreCursive"/>
                <w:b/>
                <w:bCs/>
              </w:rPr>
              <w:t>/22</w:t>
            </w:r>
          </w:p>
          <w:p w14:paraId="5207CD1D" w14:textId="77777777" w:rsidR="00447605" w:rsidRPr="00F84804" w:rsidRDefault="00447605" w:rsidP="0CD32F00">
            <w:pPr>
              <w:rPr>
                <w:rFonts w:ascii="NTFPreCursive" w:hAnsi="NTFPreCursive"/>
                <w:b/>
                <w:bCs/>
              </w:rPr>
            </w:pPr>
          </w:p>
          <w:p w14:paraId="73839892" w14:textId="3BD2D4AF" w:rsidR="00A31811" w:rsidRPr="00F84804" w:rsidRDefault="00A31811" w:rsidP="0CD32F00">
            <w:pPr>
              <w:rPr>
                <w:rFonts w:ascii="NTFPreCursive" w:hAnsi="NTFPreCursive"/>
                <w:b/>
                <w:bCs/>
              </w:rPr>
            </w:pPr>
          </w:p>
        </w:tc>
        <w:tc>
          <w:tcPr>
            <w:tcW w:w="7255" w:type="dxa"/>
            <w:gridSpan w:val="4"/>
          </w:tcPr>
          <w:p w14:paraId="440C6B62" w14:textId="49E3A924" w:rsidR="00EE125D" w:rsidRDefault="002D4D3F" w:rsidP="00EE125D">
            <w:pPr>
              <w:pStyle w:val="TableParagraph"/>
              <w:spacing w:before="21"/>
              <w:rPr>
                <w:rFonts w:ascii="NTFPreCursive" w:hAnsi="NTFPreCursive"/>
                <w:b/>
                <w:sz w:val="28"/>
                <w:szCs w:val="28"/>
              </w:rPr>
            </w:pPr>
            <w:r w:rsidRPr="00BD719C">
              <w:rPr>
                <w:rFonts w:ascii="NTFPreCursive" w:hAnsi="NTFPreCursive"/>
                <w:b/>
                <w:sz w:val="28"/>
                <w:szCs w:val="28"/>
              </w:rPr>
              <w:t>Total fund allocated:</w:t>
            </w:r>
            <w:r>
              <w:rPr>
                <w:rFonts w:ascii="NTFPreCursive" w:hAnsi="NTFPreCursive"/>
                <w:b/>
                <w:sz w:val="28"/>
                <w:szCs w:val="28"/>
              </w:rPr>
              <w:t xml:space="preserve"> </w:t>
            </w:r>
            <w:r w:rsidR="00EE125D">
              <w:rPr>
                <w:rFonts w:ascii="NTFPreCursive" w:hAnsi="NTFPreCursive"/>
                <w:b/>
                <w:sz w:val="28"/>
                <w:szCs w:val="28"/>
              </w:rPr>
              <w:t>amount for this year + carry forward from last year</w:t>
            </w:r>
          </w:p>
          <w:p w14:paraId="2B806BE4" w14:textId="175D1161" w:rsidR="002D4D3F" w:rsidRPr="00BD719C" w:rsidRDefault="002D4D3F" w:rsidP="002D4D3F">
            <w:pPr>
              <w:pStyle w:val="TableParagraph"/>
              <w:spacing w:before="21"/>
              <w:rPr>
                <w:rFonts w:ascii="NTFPreCursive" w:hAnsi="NTFPreCursive"/>
                <w:sz w:val="28"/>
                <w:szCs w:val="28"/>
                <w:shd w:val="clear" w:color="auto" w:fill="FFFFFF"/>
              </w:rPr>
            </w:pPr>
            <w:r>
              <w:rPr>
                <w:rFonts w:ascii="NTFPreCursive" w:hAnsi="NTFPreCursive"/>
                <w:b/>
                <w:sz w:val="28"/>
                <w:szCs w:val="28"/>
              </w:rPr>
              <w:t>RW &amp; Central cost of £6000</w:t>
            </w:r>
          </w:p>
          <w:p w14:paraId="7774542B" w14:textId="78B7C2C5" w:rsidR="00C40687" w:rsidRPr="00F84804" w:rsidRDefault="002D4D3F" w:rsidP="002D4D3F">
            <w:pPr>
              <w:rPr>
                <w:rFonts w:ascii="NTFPreCursive" w:hAnsi="NTFPreCursive"/>
                <w:b/>
                <w:bCs/>
              </w:rPr>
            </w:pPr>
            <w:r>
              <w:rPr>
                <w:rFonts w:ascii="NTFPreCursive" w:hAnsi="NTFPreCursive"/>
                <w:b/>
                <w:sz w:val="28"/>
                <w:szCs w:val="28"/>
              </w:rPr>
              <w:t>REMAINING TO SPEND (minus staffing and central costs) £17,081</w:t>
            </w:r>
          </w:p>
          <w:p w14:paraId="06A0B445" w14:textId="4229B94C" w:rsidR="003F01A5" w:rsidRPr="00F84804" w:rsidRDefault="00B552F4" w:rsidP="00F84804">
            <w:pPr>
              <w:rPr>
                <w:rFonts w:ascii="NTFPreCursive" w:hAnsi="NTFPreCursive"/>
                <w:b/>
                <w:bCs/>
              </w:rPr>
            </w:pPr>
            <w:r w:rsidRPr="00F84804">
              <w:rPr>
                <w:rFonts w:ascii="NTFPreCursive" w:hAnsi="NTFPreCursive"/>
                <w:b/>
                <w:bCs/>
                <w:highlight w:val="green"/>
              </w:rPr>
              <w:t xml:space="preserve">Total Estimated Expenditure: approx. </w:t>
            </w:r>
          </w:p>
        </w:tc>
      </w:tr>
      <w:tr w:rsidR="0CD32F00" w:rsidRPr="00F84804" w14:paraId="6C7D5B99" w14:textId="77777777" w:rsidTr="00D21D24">
        <w:trPr>
          <w:gridAfter w:val="1"/>
          <w:wAfter w:w="8" w:type="dxa"/>
        </w:trPr>
        <w:tc>
          <w:tcPr>
            <w:tcW w:w="10485" w:type="dxa"/>
            <w:gridSpan w:val="4"/>
            <w:shd w:val="clear" w:color="auto" w:fill="B4C6E7" w:themeFill="accent1" w:themeFillTint="66"/>
          </w:tcPr>
          <w:p w14:paraId="3F162B11" w14:textId="1F454F59" w:rsidR="209BDF4F" w:rsidRPr="00B64B47" w:rsidRDefault="209BDF4F" w:rsidP="0CD32F00">
            <w:pPr>
              <w:rPr>
                <w:rFonts w:ascii="NTFPreCursive" w:hAnsi="NTFPreCursive"/>
                <w:b/>
                <w:bCs/>
                <w:sz w:val="32"/>
                <w:szCs w:val="32"/>
              </w:rPr>
            </w:pPr>
            <w:r w:rsidRPr="00B64B47">
              <w:rPr>
                <w:rFonts w:ascii="NTFPreCursive" w:hAnsi="NTFPreCursive"/>
                <w:b/>
                <w:bCs/>
                <w:sz w:val="32"/>
                <w:szCs w:val="32"/>
              </w:rPr>
              <w:t>Key Indicator 1: The engagement of all pupils in regular physical activity – Chief Medical Officer guidelines recommend that primary school children undertake at least 30 minutes of physical activity a day in school.</w:t>
            </w:r>
          </w:p>
        </w:tc>
        <w:tc>
          <w:tcPr>
            <w:tcW w:w="2711" w:type="dxa"/>
            <w:shd w:val="clear" w:color="auto" w:fill="FFE599" w:themeFill="accent4" w:themeFillTint="66"/>
          </w:tcPr>
          <w:p w14:paraId="4DB3517A" w14:textId="1DEC9137" w:rsidR="00D21D24" w:rsidRPr="00F84804" w:rsidRDefault="4E086064" w:rsidP="00D21D24">
            <w:pPr>
              <w:rPr>
                <w:rFonts w:ascii="NTFPreCursive" w:hAnsi="NTFPreCursive"/>
                <w:b/>
                <w:bCs/>
              </w:rPr>
            </w:pPr>
            <w:r w:rsidRPr="00F84804">
              <w:rPr>
                <w:rFonts w:ascii="NTFPreCursive" w:hAnsi="NTFPreCursive"/>
                <w:b/>
                <w:bCs/>
              </w:rPr>
              <w:t>Percentage of total allocation:</w:t>
            </w:r>
            <w:r w:rsidR="00023568" w:rsidRPr="00F84804">
              <w:rPr>
                <w:rFonts w:ascii="NTFPreCursive" w:hAnsi="NTFPreCursive"/>
                <w:b/>
                <w:bCs/>
              </w:rPr>
              <w:t xml:space="preserve"> </w:t>
            </w:r>
            <w:r w:rsidR="00C34676" w:rsidRPr="00F84804">
              <w:rPr>
                <w:rFonts w:ascii="NTFPreCursive" w:hAnsi="NTFPreCursive"/>
                <w:b/>
                <w:bCs/>
              </w:rPr>
              <w:t xml:space="preserve">  </w:t>
            </w:r>
          </w:p>
          <w:p w14:paraId="128B8F36" w14:textId="776A50AA" w:rsidR="00BA4180" w:rsidRPr="00F84804" w:rsidRDefault="00BA4180" w:rsidP="003F01A5">
            <w:pPr>
              <w:rPr>
                <w:rFonts w:ascii="NTFPreCursive" w:hAnsi="NTFPreCursive"/>
                <w:b/>
                <w:bCs/>
              </w:rPr>
            </w:pPr>
          </w:p>
        </w:tc>
      </w:tr>
      <w:tr w:rsidR="0CD32F00" w:rsidRPr="00F84804" w14:paraId="1E96C296" w14:textId="77777777" w:rsidTr="00D034A3">
        <w:trPr>
          <w:gridAfter w:val="1"/>
          <w:wAfter w:w="8" w:type="dxa"/>
        </w:trPr>
        <w:tc>
          <w:tcPr>
            <w:tcW w:w="2830" w:type="dxa"/>
          </w:tcPr>
          <w:p w14:paraId="65BE8C9B" w14:textId="77777777" w:rsidR="00D21D24" w:rsidRPr="00B64B47" w:rsidRDefault="00D21D24" w:rsidP="0CD32F00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Intent</w:t>
            </w:r>
          </w:p>
          <w:p w14:paraId="0B2D5D1D" w14:textId="61095C76" w:rsidR="209BDF4F" w:rsidRPr="00D21D24" w:rsidRDefault="00D21D24" w:rsidP="0CD32F00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</w:t>
            </w:r>
            <w:r w:rsidRPr="00D21D24">
              <w:rPr>
                <w:rFonts w:ascii="NTFPreCursive" w:hAnsi="NTFPreCursive"/>
                <w:color w:val="231F20"/>
                <w:sz w:val="32"/>
                <w:szCs w:val="32"/>
              </w:rPr>
              <w:t>School focus with clarity on intended impact on pupils)</w:t>
            </w:r>
            <w:r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</w:t>
            </w:r>
            <w:r w:rsidR="209BDF4F"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6DE9ABDE" w14:textId="7861B804" w:rsidR="00D21D24" w:rsidRPr="00B64B47" w:rsidRDefault="00D21D24" w:rsidP="0CD32F00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Implementation</w:t>
            </w:r>
          </w:p>
          <w:p w14:paraId="5CB2D8C6" w14:textId="7BC2CBA1" w:rsidR="209BDF4F" w:rsidRPr="00D21D24" w:rsidRDefault="00D21D24" w:rsidP="0CD32F00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(Actions to achieve)</w:t>
            </w:r>
          </w:p>
          <w:p w14:paraId="545D83ED" w14:textId="60956ED4" w:rsidR="0CD32F00" w:rsidRPr="00F84804" w:rsidRDefault="0CD32F00" w:rsidP="0CD32F00">
            <w:pPr>
              <w:rPr>
                <w:rFonts w:ascii="NTFPreCursive" w:hAnsi="NTFPreCursive"/>
                <w:b/>
                <w:bCs/>
              </w:rPr>
            </w:pPr>
          </w:p>
        </w:tc>
        <w:tc>
          <w:tcPr>
            <w:tcW w:w="1276" w:type="dxa"/>
          </w:tcPr>
          <w:p w14:paraId="79808EA0" w14:textId="71C6D169" w:rsidR="209BDF4F" w:rsidRPr="00D21D24" w:rsidRDefault="00D21D24" w:rsidP="0CD32F00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Funding allocation</w:t>
            </w:r>
          </w:p>
        </w:tc>
        <w:tc>
          <w:tcPr>
            <w:tcW w:w="3260" w:type="dxa"/>
          </w:tcPr>
          <w:p w14:paraId="443B741E" w14:textId="77777777" w:rsidR="00D21D24" w:rsidRPr="00D21D24" w:rsidRDefault="00D21D24" w:rsidP="0CD32F00">
            <w:pPr>
              <w:rPr>
                <w:rFonts w:ascii="NTFPreCursive" w:eastAsia="Calibri" w:hAnsi="NTFPreCursive" w:cs="Calibri"/>
                <w:bCs/>
                <w:sz w:val="40"/>
                <w:szCs w:val="40"/>
              </w:rPr>
            </w:pPr>
            <w:r w:rsidRPr="00D21D24">
              <w:rPr>
                <w:rFonts w:ascii="NTFPreCursive" w:eastAsia="Calibri" w:hAnsi="NTFPreCursive" w:cs="Calibri"/>
                <w:bCs/>
                <w:sz w:val="40"/>
                <w:szCs w:val="40"/>
              </w:rPr>
              <w:t xml:space="preserve">Intended </w:t>
            </w: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Impact</w:t>
            </w:r>
          </w:p>
          <w:p w14:paraId="1EB322C5" w14:textId="35E070D0" w:rsidR="209BDF4F" w:rsidRPr="00D21D24" w:rsidRDefault="00D21D24" w:rsidP="0CD32F00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(Evidence)</w:t>
            </w:r>
          </w:p>
        </w:tc>
        <w:tc>
          <w:tcPr>
            <w:tcW w:w="2711" w:type="dxa"/>
          </w:tcPr>
          <w:p w14:paraId="566C2737" w14:textId="262F297C" w:rsidR="209BDF4F" w:rsidRPr="00D21D24" w:rsidRDefault="209BDF4F" w:rsidP="0CD32F00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Sustaina</w:t>
            </w:r>
            <w:r w:rsidR="00D21D24"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 xml:space="preserve">bility and </w:t>
            </w:r>
            <w:r w:rsidR="00D21D24"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suggested next steps</w:t>
            </w:r>
            <w:r w:rsidR="00D21D24"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.</w:t>
            </w:r>
          </w:p>
        </w:tc>
      </w:tr>
      <w:tr w:rsidR="0038269A" w:rsidRPr="00F84804" w14:paraId="693A9CC5" w14:textId="77777777" w:rsidTr="00D034A3">
        <w:trPr>
          <w:gridAfter w:val="1"/>
          <w:wAfter w:w="8" w:type="dxa"/>
          <w:trHeight w:val="1231"/>
        </w:trPr>
        <w:tc>
          <w:tcPr>
            <w:tcW w:w="2830" w:type="dxa"/>
          </w:tcPr>
          <w:p w14:paraId="3D325B4A" w14:textId="77777777" w:rsidR="002D4D3F" w:rsidRPr="002D4D3F" w:rsidRDefault="002D4D3F" w:rsidP="002D4D3F">
            <w:pPr>
              <w:pStyle w:val="TableParagraph"/>
              <w:rPr>
                <w:rFonts w:ascii="NTFPreCursive" w:hAnsi="NTFPreCursive"/>
                <w:sz w:val="20"/>
                <w:szCs w:val="20"/>
              </w:rPr>
            </w:pPr>
            <w:r w:rsidRPr="002D4D3F">
              <w:rPr>
                <w:rFonts w:ascii="NTFPreCursive" w:hAnsi="NTFPreCursive"/>
                <w:sz w:val="20"/>
                <w:szCs w:val="20"/>
              </w:rPr>
              <w:t xml:space="preserve">Promote movement breaks (Go Noodle/Cosmic Yoga/BBC </w:t>
            </w:r>
            <w:proofErr w:type="spellStart"/>
            <w:r w:rsidRPr="002D4D3F">
              <w:rPr>
                <w:rFonts w:ascii="NTFPreCursive" w:hAnsi="NTFPreCursive"/>
                <w:sz w:val="20"/>
                <w:szCs w:val="20"/>
              </w:rPr>
              <w:t>Supermovers</w:t>
            </w:r>
            <w:proofErr w:type="spellEnd"/>
            <w:r w:rsidRPr="002D4D3F">
              <w:rPr>
                <w:rFonts w:ascii="NTFPreCursive" w:hAnsi="NTFPreCursive"/>
                <w:sz w:val="20"/>
                <w:szCs w:val="20"/>
              </w:rPr>
              <w:t>) to staff for pupils to take part in during the school day - encourage pupils to be more involved in physical activity (Dance Time/Yoga).</w:t>
            </w:r>
          </w:p>
          <w:p w14:paraId="1B36B401" w14:textId="2FFAA255" w:rsidR="00D034A3" w:rsidRPr="00F84804" w:rsidRDefault="00D034A3" w:rsidP="00506E04">
            <w:pPr>
              <w:rPr>
                <w:rFonts w:ascii="NTFPreCursive" w:hAnsi="NTFPreCursive"/>
              </w:rPr>
            </w:pPr>
          </w:p>
        </w:tc>
        <w:tc>
          <w:tcPr>
            <w:tcW w:w="3119" w:type="dxa"/>
          </w:tcPr>
          <w:p w14:paraId="567E5B3E" w14:textId="25E47A73" w:rsidR="00D034A3" w:rsidRDefault="00EE125D" w:rsidP="0CD32F00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506E04">
              <w:rPr>
                <w:rFonts w:ascii="NTFPreCursive" w:eastAsia="Calibri" w:hAnsi="NTFPreCursive" w:cs="Calibri"/>
              </w:rPr>
              <w:t xml:space="preserve"> to send appropriate links to staff that they can use.</w:t>
            </w:r>
          </w:p>
          <w:p w14:paraId="6BEC8515" w14:textId="529A5AB3" w:rsidR="00506E04" w:rsidRPr="00F84804" w:rsidRDefault="00EE125D" w:rsidP="0CD32F00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 to work with RM/CJ</w:t>
            </w:r>
            <w:r w:rsidR="00506E04">
              <w:rPr>
                <w:rFonts w:ascii="NTFPreCursive" w:eastAsia="Calibri" w:hAnsi="NTFPreCursive" w:cs="Calibri"/>
              </w:rPr>
              <w:t xml:space="preserve"> to look at movement breaks used for targeted pupils.</w:t>
            </w:r>
          </w:p>
        </w:tc>
        <w:tc>
          <w:tcPr>
            <w:tcW w:w="1276" w:type="dxa"/>
          </w:tcPr>
          <w:p w14:paraId="50E6ED1E" w14:textId="6C82C281" w:rsidR="0038269A" w:rsidRPr="00F84804" w:rsidRDefault="00D034A3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n/a</w:t>
            </w:r>
          </w:p>
        </w:tc>
        <w:tc>
          <w:tcPr>
            <w:tcW w:w="3260" w:type="dxa"/>
          </w:tcPr>
          <w:p w14:paraId="3D9ED9C1" w14:textId="1D088BF4" w:rsidR="0038269A" w:rsidRPr="006E3277" w:rsidRDefault="00D034A3" w:rsidP="0CD32F00">
            <w:pPr>
              <w:rPr>
                <w:rFonts w:ascii="NTFPreCursive" w:eastAsia="Calibri" w:hAnsi="NTFPreCursive" w:cs="Calibri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 xml:space="preserve">More physically active pupils who are achieving the 30 min of physical activity in school.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 xml:space="preserve">(Pupil comments)  </w:t>
            </w:r>
          </w:p>
        </w:tc>
        <w:tc>
          <w:tcPr>
            <w:tcW w:w="2711" w:type="dxa"/>
          </w:tcPr>
          <w:p w14:paraId="62FCA84A" w14:textId="49817358" w:rsidR="0038269A" w:rsidRPr="006E3277" w:rsidRDefault="00D034A3" w:rsidP="0CD32F00">
            <w:pPr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i/>
                <w:sz w:val="24"/>
                <w:szCs w:val="24"/>
              </w:rPr>
              <w:t xml:space="preserve">As it involves a large number of staff it is sustainable should staff move on – becomes embedded within school.  </w:t>
            </w:r>
          </w:p>
        </w:tc>
      </w:tr>
      <w:tr w:rsidR="00D21D24" w:rsidRPr="00F84804" w14:paraId="543E2598" w14:textId="77777777" w:rsidTr="00D034A3">
        <w:trPr>
          <w:gridAfter w:val="1"/>
          <w:wAfter w:w="8" w:type="dxa"/>
          <w:trHeight w:val="1231"/>
        </w:trPr>
        <w:tc>
          <w:tcPr>
            <w:tcW w:w="2830" w:type="dxa"/>
          </w:tcPr>
          <w:p w14:paraId="26A97221" w14:textId="44B4137F" w:rsidR="00D21D24" w:rsidRPr="00F84804" w:rsidRDefault="00D034A3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Encourage greater activity for more pupils during lunchtimes.</w:t>
            </w:r>
          </w:p>
        </w:tc>
        <w:tc>
          <w:tcPr>
            <w:tcW w:w="3119" w:type="dxa"/>
          </w:tcPr>
          <w:p w14:paraId="4FA4E52B" w14:textId="77777777" w:rsidR="002D4D3F" w:rsidRPr="00EE125D" w:rsidRDefault="002D4D3F" w:rsidP="002D4D3F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EE125D">
              <w:rPr>
                <w:rFonts w:ascii="NTFPreCursive" w:hAnsi="NTFPreCursive"/>
                <w:sz w:val="24"/>
                <w:szCs w:val="24"/>
              </w:rPr>
              <w:t>Discussions/liaise with lunchtime staff EG</w:t>
            </w:r>
          </w:p>
          <w:p w14:paraId="03F883CF" w14:textId="77777777" w:rsidR="002D4D3F" w:rsidRPr="00EE125D" w:rsidRDefault="002D4D3F" w:rsidP="002D4D3F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EE125D">
              <w:rPr>
                <w:rFonts w:ascii="NTFPreCursive" w:hAnsi="NTFPreCursive"/>
                <w:sz w:val="24"/>
                <w:szCs w:val="24"/>
              </w:rPr>
              <w:t xml:space="preserve">EG/SJL to contact a provider to come and service/repair the bikes and </w:t>
            </w:r>
            <w:r w:rsidRPr="00EE125D">
              <w:rPr>
                <w:rFonts w:ascii="NTFPreCursive" w:hAnsi="NTFPreCursive"/>
                <w:sz w:val="24"/>
                <w:szCs w:val="24"/>
              </w:rPr>
              <w:lastRenderedPageBreak/>
              <w:t>purchase new if needed.</w:t>
            </w:r>
          </w:p>
          <w:p w14:paraId="6FE53FDD" w14:textId="2A854C07" w:rsidR="002D4D3F" w:rsidRPr="00EE125D" w:rsidRDefault="002D4D3F" w:rsidP="002D4D3F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EE125D">
              <w:rPr>
                <w:rFonts w:ascii="NTFPreCursive" w:hAnsi="NTFPreCursive"/>
                <w:sz w:val="24"/>
                <w:szCs w:val="24"/>
              </w:rPr>
              <w:t>Applications for Sports Leaders places</w:t>
            </w:r>
            <w:r w:rsidR="00EE125D">
              <w:rPr>
                <w:rFonts w:ascii="NTFPreCursive" w:hAnsi="NTFPreCursive"/>
                <w:sz w:val="24"/>
                <w:szCs w:val="24"/>
              </w:rPr>
              <w:t>.  SJ to send example to EG.</w:t>
            </w:r>
          </w:p>
          <w:p w14:paraId="4D8C1755" w14:textId="63865147" w:rsidR="001352D8" w:rsidRPr="00F84804" w:rsidRDefault="001352D8" w:rsidP="00506E04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Lunchtime supervisors are ultimately responsible for safety of pupils.</w:t>
            </w:r>
          </w:p>
        </w:tc>
        <w:tc>
          <w:tcPr>
            <w:tcW w:w="1276" w:type="dxa"/>
          </w:tcPr>
          <w:p w14:paraId="10F42125" w14:textId="0212B307" w:rsidR="00D21D24" w:rsidRDefault="001352D8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lastRenderedPageBreak/>
              <w:t>Staffing</w:t>
            </w:r>
          </w:p>
          <w:p w14:paraId="10995F16" w14:textId="77777777" w:rsidR="00D034A3" w:rsidRDefault="00D034A3" w:rsidP="0CD32F00">
            <w:pPr>
              <w:rPr>
                <w:rFonts w:ascii="NTFPreCursive" w:hAnsi="NTFPreCursive"/>
              </w:rPr>
            </w:pPr>
          </w:p>
          <w:p w14:paraId="1267EC54" w14:textId="5003C40C" w:rsidR="00EE125D" w:rsidRPr="00F84804" w:rsidRDefault="00EE125D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£500</w:t>
            </w:r>
          </w:p>
        </w:tc>
        <w:tc>
          <w:tcPr>
            <w:tcW w:w="3260" w:type="dxa"/>
          </w:tcPr>
          <w:p w14:paraId="212FB458" w14:textId="77777777" w:rsidR="00D034A3" w:rsidRPr="006E3277" w:rsidRDefault="00D034A3" w:rsidP="0CD32F00">
            <w:pPr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More physically active pupils who are achieving the 30 min of physical activity in school.</w:t>
            </w:r>
          </w:p>
          <w:p w14:paraId="37E1FAD4" w14:textId="432E5FC4" w:rsidR="00D21D24" w:rsidRPr="006E3277" w:rsidRDefault="00D034A3" w:rsidP="0CD32F00">
            <w:pPr>
              <w:rPr>
                <w:rFonts w:ascii="NTFPreCursive" w:eastAsia="Calibri" w:hAnsi="NTFPreCursive" w:cs="Calibri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 xml:space="preserve">Better attitudes and less incidences during lunch.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 xml:space="preserve">(Pupil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lastRenderedPageBreak/>
              <w:t>comments/applications/photos)</w:t>
            </w:r>
          </w:p>
        </w:tc>
        <w:tc>
          <w:tcPr>
            <w:tcW w:w="2711" w:type="dxa"/>
          </w:tcPr>
          <w:p w14:paraId="3FE9842C" w14:textId="77777777" w:rsidR="00D21D24" w:rsidRPr="006E3277" w:rsidRDefault="00D034A3" w:rsidP="0CD32F00">
            <w:pPr>
              <w:rPr>
                <w:rFonts w:ascii="NTFPreCursive" w:hAnsi="NTFPreCursive"/>
                <w:i/>
                <w:sz w:val="24"/>
                <w:szCs w:val="24"/>
              </w:rPr>
            </w:pPr>
            <w:r w:rsidRPr="006E3277">
              <w:rPr>
                <w:rFonts w:ascii="NTFPreCursive" w:hAnsi="NTFPreCursive"/>
                <w:i/>
                <w:sz w:val="24"/>
                <w:szCs w:val="24"/>
              </w:rPr>
              <w:lastRenderedPageBreak/>
              <w:t>It is well embedded within school now and many upper KS2 pupils want to be involved.</w:t>
            </w:r>
          </w:p>
          <w:p w14:paraId="73606636" w14:textId="5D891CEF" w:rsidR="00D034A3" w:rsidRPr="006E3277" w:rsidRDefault="00D034A3" w:rsidP="0CD32F00">
            <w:pPr>
              <w:rPr>
                <w:rFonts w:ascii="NTFPreCursive" w:hAnsi="NTFPreCursive"/>
                <w:i/>
                <w:sz w:val="24"/>
                <w:szCs w:val="24"/>
              </w:rPr>
            </w:pPr>
            <w:r w:rsidRPr="006E3277">
              <w:rPr>
                <w:rFonts w:ascii="NTFPreCursive" w:hAnsi="NTFPreCursive"/>
                <w:i/>
                <w:color w:val="0070C0"/>
                <w:sz w:val="24"/>
                <w:szCs w:val="24"/>
              </w:rPr>
              <w:lastRenderedPageBreak/>
              <w:t>Check activities – are they inclusive?</w:t>
            </w:r>
          </w:p>
        </w:tc>
      </w:tr>
      <w:tr w:rsidR="00B06597" w:rsidRPr="00F84804" w14:paraId="6AC33E4D" w14:textId="77777777" w:rsidTr="00D034A3">
        <w:trPr>
          <w:gridAfter w:val="1"/>
          <w:wAfter w:w="8" w:type="dxa"/>
          <w:trHeight w:val="1231"/>
        </w:trPr>
        <w:tc>
          <w:tcPr>
            <w:tcW w:w="2830" w:type="dxa"/>
          </w:tcPr>
          <w:p w14:paraId="7A32C77E" w14:textId="77777777" w:rsidR="00B06597" w:rsidRDefault="00B06597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lastRenderedPageBreak/>
              <w:t>To promote and encourage the use of sensory breaks during the school day for SEND pupils.</w:t>
            </w:r>
          </w:p>
          <w:p w14:paraId="36AAEA21" w14:textId="51BA467F" w:rsidR="00B06597" w:rsidRDefault="00B06597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Enable pupils to better self-regulate their feelings/emotions.</w:t>
            </w:r>
          </w:p>
          <w:p w14:paraId="0B89E0DE" w14:textId="452BA6CD" w:rsidR="00B06597" w:rsidRDefault="00B06597" w:rsidP="00B06597">
            <w:pPr>
              <w:rPr>
                <w:rFonts w:ascii="NTFPreCursive" w:hAnsi="NTFPreCursive"/>
              </w:rPr>
            </w:pPr>
          </w:p>
        </w:tc>
        <w:tc>
          <w:tcPr>
            <w:tcW w:w="3119" w:type="dxa"/>
          </w:tcPr>
          <w:p w14:paraId="273CD241" w14:textId="52FBE69E" w:rsidR="00B06597" w:rsidRDefault="00EE125D" w:rsidP="00B06597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B06597">
              <w:rPr>
                <w:rFonts w:ascii="NTFPreCursive" w:eastAsia="Calibri" w:hAnsi="NTFPreCursive" w:cs="Calibri"/>
              </w:rPr>
              <w:t xml:space="preserve"> to create</w:t>
            </w:r>
            <w:r>
              <w:rPr>
                <w:rFonts w:ascii="NTFPreCursive" w:eastAsia="Calibri" w:hAnsi="NTFPreCursive" w:cs="Calibri"/>
              </w:rPr>
              <w:t>/provide</w:t>
            </w:r>
            <w:r w:rsidR="00B06597">
              <w:rPr>
                <w:rFonts w:ascii="NTFPreCursive" w:eastAsia="Calibri" w:hAnsi="NTFPreCursive" w:cs="Calibri"/>
              </w:rPr>
              <w:t xml:space="preserve"> an appropriate space.</w:t>
            </w:r>
          </w:p>
          <w:p w14:paraId="4C2231EB" w14:textId="2FE69D73" w:rsidR="00B06597" w:rsidRDefault="00EE125D" w:rsidP="00B06597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B06597">
              <w:rPr>
                <w:rFonts w:ascii="NTFPreCursive" w:eastAsia="Calibri" w:hAnsi="NTFPreCursive" w:cs="Calibri"/>
              </w:rPr>
              <w:t xml:space="preserve"> to discuss safety with </w:t>
            </w:r>
            <w:r>
              <w:rPr>
                <w:rFonts w:ascii="NTFPreCursive" w:eastAsia="Calibri" w:hAnsi="NTFPreCursive" w:cs="Calibri"/>
              </w:rPr>
              <w:t>RW prior to sessions</w:t>
            </w:r>
            <w:r w:rsidR="00B06597">
              <w:rPr>
                <w:rFonts w:ascii="NTFPreCursive" w:eastAsia="Calibri" w:hAnsi="NTFPreCursive" w:cs="Calibri"/>
              </w:rPr>
              <w:t xml:space="preserve"> and then feedback to any staff.</w:t>
            </w:r>
          </w:p>
          <w:p w14:paraId="1E5801C2" w14:textId="79E4EF3A" w:rsidR="00B06597" w:rsidRDefault="00B06597" w:rsidP="00B06597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Purchase equipment if necessary.</w:t>
            </w:r>
          </w:p>
          <w:p w14:paraId="43846A7B" w14:textId="4B0EF272" w:rsidR="00B06597" w:rsidRDefault="00B06597" w:rsidP="00B06597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1276" w:type="dxa"/>
          </w:tcPr>
          <w:p w14:paraId="35123BEF" w14:textId="77777777" w:rsidR="00B06597" w:rsidRDefault="00B06597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  <w:p w14:paraId="49F5D59D" w14:textId="13BF4BF1" w:rsidR="00B06597" w:rsidRDefault="00B06597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£100</w:t>
            </w:r>
          </w:p>
        </w:tc>
        <w:tc>
          <w:tcPr>
            <w:tcW w:w="3260" w:type="dxa"/>
          </w:tcPr>
          <w:p w14:paraId="7710B535" w14:textId="6080BFD6" w:rsidR="00B06597" w:rsidRPr="006E3277" w:rsidRDefault="00B06597" w:rsidP="00B06597">
            <w:pPr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Better attitudes a</w:t>
            </w:r>
            <w:r>
              <w:rPr>
                <w:rFonts w:ascii="NTFPreCursive" w:hAnsi="NTFPreCursive"/>
                <w:sz w:val="24"/>
                <w:szCs w:val="24"/>
              </w:rPr>
              <w:t>nd less incidences during the school day.</w:t>
            </w:r>
            <w:r w:rsidRPr="006E3277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>(Pupil comments/applications/photos)</w:t>
            </w:r>
          </w:p>
        </w:tc>
        <w:tc>
          <w:tcPr>
            <w:tcW w:w="2711" w:type="dxa"/>
          </w:tcPr>
          <w:p w14:paraId="5704B5E7" w14:textId="761CE9C5" w:rsidR="00B06597" w:rsidRPr="006E3277" w:rsidRDefault="00DC76EB" w:rsidP="00B06597">
            <w:pPr>
              <w:rPr>
                <w:rFonts w:ascii="NTFPreCursive" w:hAnsi="NTFPreCursive"/>
                <w:i/>
                <w:sz w:val="24"/>
                <w:szCs w:val="24"/>
              </w:rPr>
            </w:pPr>
            <w:r>
              <w:rPr>
                <w:rFonts w:ascii="NTFPreCursive" w:hAnsi="NTFPreCursive"/>
                <w:i/>
                <w:sz w:val="24"/>
                <w:szCs w:val="24"/>
              </w:rPr>
              <w:t>This type of support</w:t>
            </w:r>
            <w:r w:rsidR="00B06597">
              <w:rPr>
                <w:rFonts w:ascii="NTFPreCursive" w:hAnsi="NTFPreCursive"/>
                <w:i/>
                <w:sz w:val="24"/>
                <w:szCs w:val="24"/>
              </w:rPr>
              <w:t xml:space="preserve"> is increasing each </w:t>
            </w:r>
            <w:proofErr w:type="gramStart"/>
            <w:r w:rsidR="00B06597">
              <w:rPr>
                <w:rFonts w:ascii="NTFPreCursive" w:hAnsi="NTFPreCursive"/>
                <w:i/>
                <w:sz w:val="24"/>
                <w:szCs w:val="24"/>
              </w:rPr>
              <w:t>year</w:t>
            </w:r>
            <w:proofErr w:type="gramEnd"/>
            <w:r w:rsidR="00B06597">
              <w:rPr>
                <w:rFonts w:ascii="NTFPreCursive" w:hAnsi="NTFPreCursive"/>
                <w:i/>
                <w:sz w:val="24"/>
                <w:szCs w:val="24"/>
              </w:rPr>
              <w:t xml:space="preserve"> as staff understand the benefits – therefore embedded within the school.  </w:t>
            </w:r>
            <w:r w:rsidR="00B06597" w:rsidRPr="006E3277">
              <w:rPr>
                <w:rFonts w:ascii="NTFPreCursive" w:hAnsi="NTFPreCursive"/>
                <w:i/>
                <w:color w:val="0070C0"/>
                <w:sz w:val="24"/>
                <w:szCs w:val="24"/>
              </w:rPr>
              <w:t xml:space="preserve">Check </w:t>
            </w:r>
            <w:r w:rsidR="00B06597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activities – do we need to rotate?</w:t>
            </w:r>
          </w:p>
        </w:tc>
      </w:tr>
      <w:tr w:rsidR="00EE125D" w:rsidRPr="00F84804" w14:paraId="0A2B928C" w14:textId="77777777" w:rsidTr="00D034A3">
        <w:trPr>
          <w:gridAfter w:val="1"/>
          <w:wAfter w:w="8" w:type="dxa"/>
          <w:trHeight w:val="1231"/>
        </w:trPr>
        <w:tc>
          <w:tcPr>
            <w:tcW w:w="2830" w:type="dxa"/>
          </w:tcPr>
          <w:p w14:paraId="6616DEA3" w14:textId="6DE58917" w:rsidR="00EE125D" w:rsidRDefault="00EE125D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Increase the activity of pupils during the school day.</w:t>
            </w:r>
          </w:p>
        </w:tc>
        <w:tc>
          <w:tcPr>
            <w:tcW w:w="3119" w:type="dxa"/>
          </w:tcPr>
          <w:p w14:paraId="1C049030" w14:textId="77777777" w:rsidR="00EE125D" w:rsidRDefault="00EE125D" w:rsidP="00B06597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‘Bring your wheels to school days’ Pupils to bring bikes/scooters to school and use twice a week in the playground.  EG to speak to lunch staff about safety.</w:t>
            </w:r>
          </w:p>
          <w:p w14:paraId="166800D6" w14:textId="0280D945" w:rsidR="00EE125D" w:rsidRDefault="00EE125D" w:rsidP="00B06597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Purchase a new bike rack for them to be stored safely.</w:t>
            </w:r>
          </w:p>
        </w:tc>
        <w:tc>
          <w:tcPr>
            <w:tcW w:w="1276" w:type="dxa"/>
          </w:tcPr>
          <w:p w14:paraId="414C0C89" w14:textId="6F6D82C9" w:rsidR="00EE125D" w:rsidRDefault="00EE125D" w:rsidP="00B06597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</w:t>
            </w:r>
            <w:r w:rsidR="00DC76EB">
              <w:rPr>
                <w:rFonts w:ascii="NTFPreCursive" w:hAnsi="NTFPreCursive"/>
              </w:rPr>
              <w:t>104 bike racks</w:t>
            </w:r>
          </w:p>
          <w:p w14:paraId="2EF4E19E" w14:textId="151AD437" w:rsidR="00DC76EB" w:rsidRDefault="00DC76EB" w:rsidP="00B06597">
            <w:pPr>
              <w:rPr>
                <w:rFonts w:ascii="NTFPreCursive" w:hAnsi="NTFPreCursive"/>
              </w:rPr>
            </w:pPr>
          </w:p>
        </w:tc>
        <w:tc>
          <w:tcPr>
            <w:tcW w:w="3260" w:type="dxa"/>
          </w:tcPr>
          <w:p w14:paraId="03803601" w14:textId="77777777" w:rsidR="00EE125D" w:rsidRPr="006E3277" w:rsidRDefault="00EE125D" w:rsidP="00B06597">
            <w:pPr>
              <w:rPr>
                <w:rFonts w:ascii="NTFPreCursive" w:hAnsi="NTFPreCursive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8A48267" w14:textId="77777777" w:rsidR="00EE125D" w:rsidRDefault="00EE125D" w:rsidP="00B06597">
            <w:pPr>
              <w:rPr>
                <w:rFonts w:ascii="NTFPreCursive" w:hAnsi="NTFPreCursive"/>
                <w:i/>
                <w:sz w:val="24"/>
                <w:szCs w:val="24"/>
              </w:rPr>
            </w:pPr>
          </w:p>
        </w:tc>
      </w:tr>
      <w:tr w:rsidR="00850783" w:rsidRPr="00F84804" w14:paraId="0BE4487A" w14:textId="77777777" w:rsidTr="00D21D24">
        <w:trPr>
          <w:gridAfter w:val="1"/>
          <w:wAfter w:w="8" w:type="dxa"/>
        </w:trPr>
        <w:tc>
          <w:tcPr>
            <w:tcW w:w="10485" w:type="dxa"/>
            <w:gridSpan w:val="4"/>
            <w:shd w:val="clear" w:color="auto" w:fill="B4C6E7" w:themeFill="accent1" w:themeFillTint="66"/>
          </w:tcPr>
          <w:p w14:paraId="05E9680F" w14:textId="524C9BC0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Key indicator 2:  The profile of PE and sport being raised across the school as a tool for whole school improvement.  </w:t>
            </w:r>
          </w:p>
        </w:tc>
        <w:tc>
          <w:tcPr>
            <w:tcW w:w="2711" w:type="dxa"/>
            <w:shd w:val="clear" w:color="auto" w:fill="FFE599" w:themeFill="accent4" w:themeFillTint="66"/>
          </w:tcPr>
          <w:p w14:paraId="4EB3977C" w14:textId="631A0A86" w:rsidR="00850783" w:rsidRPr="00F84804" w:rsidRDefault="00850783" w:rsidP="00850783">
            <w:pPr>
              <w:rPr>
                <w:rFonts w:ascii="NTFPreCursive" w:hAnsi="NTFPreCursive"/>
                <w:bCs/>
              </w:rPr>
            </w:pPr>
            <w:r w:rsidRPr="00F84804">
              <w:rPr>
                <w:rFonts w:ascii="NTFPreCursive" w:hAnsi="NTFPreCursive"/>
                <w:b/>
                <w:bCs/>
              </w:rPr>
              <w:t>Percentage of total allocation:</w:t>
            </w:r>
            <w:r>
              <w:rPr>
                <w:rFonts w:ascii="NTFPreCursive" w:hAnsi="NTFPreCursive"/>
                <w:b/>
                <w:bCs/>
              </w:rPr>
              <w:t xml:space="preserve"> </w:t>
            </w:r>
          </w:p>
          <w:p w14:paraId="26F227A4" w14:textId="2325021A" w:rsidR="00850783" w:rsidRPr="00F84804" w:rsidRDefault="00850783" w:rsidP="00850783">
            <w:pPr>
              <w:rPr>
                <w:rFonts w:ascii="NTFPreCursive" w:hAnsi="NTFPreCursive"/>
                <w:bCs/>
              </w:rPr>
            </w:pPr>
            <w:r w:rsidRPr="00F84804">
              <w:rPr>
                <w:rFonts w:ascii="NTFPreCursive" w:hAnsi="NTFPreCursive"/>
                <w:bCs/>
                <w:highlight w:val="green"/>
              </w:rPr>
              <w:t xml:space="preserve"> </w:t>
            </w:r>
          </w:p>
        </w:tc>
      </w:tr>
      <w:tr w:rsidR="00850783" w:rsidRPr="00F84804" w14:paraId="06E09C63" w14:textId="77777777" w:rsidTr="00D034A3">
        <w:trPr>
          <w:gridAfter w:val="1"/>
          <w:wAfter w:w="8" w:type="dxa"/>
        </w:trPr>
        <w:tc>
          <w:tcPr>
            <w:tcW w:w="2830" w:type="dxa"/>
          </w:tcPr>
          <w:p w14:paraId="5C84330B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Intent</w:t>
            </w:r>
          </w:p>
          <w:p w14:paraId="2E3E369E" w14:textId="56A70603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</w:t>
            </w:r>
            <w:r w:rsidRPr="00D21D24">
              <w:rPr>
                <w:rFonts w:ascii="NTFPreCursive" w:hAnsi="NTFPreCursive"/>
                <w:color w:val="231F20"/>
                <w:sz w:val="32"/>
                <w:szCs w:val="32"/>
              </w:rPr>
              <w:t>School focus with clarity on intended impact on pupils)</w:t>
            </w:r>
            <w:r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14:paraId="39A85C1A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Implementation</w:t>
            </w:r>
          </w:p>
          <w:p w14:paraId="0AE21B8E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(Actions to achieve)</w:t>
            </w:r>
          </w:p>
          <w:p w14:paraId="2C3CEF6A" w14:textId="609E72D6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</w:p>
        </w:tc>
        <w:tc>
          <w:tcPr>
            <w:tcW w:w="1276" w:type="dxa"/>
          </w:tcPr>
          <w:p w14:paraId="0FFE1C82" w14:textId="1F47BC5A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Funding allocation</w:t>
            </w:r>
          </w:p>
        </w:tc>
        <w:tc>
          <w:tcPr>
            <w:tcW w:w="3260" w:type="dxa"/>
          </w:tcPr>
          <w:p w14:paraId="1E119127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40"/>
                <w:szCs w:val="40"/>
              </w:rPr>
            </w:pPr>
            <w:r w:rsidRPr="00D21D24">
              <w:rPr>
                <w:rFonts w:ascii="NTFPreCursive" w:eastAsia="Calibri" w:hAnsi="NTFPreCursive" w:cs="Calibri"/>
                <w:bCs/>
                <w:sz w:val="40"/>
                <w:szCs w:val="40"/>
              </w:rPr>
              <w:t xml:space="preserve">Intended </w:t>
            </w: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Impact</w:t>
            </w:r>
          </w:p>
          <w:p w14:paraId="12451D6E" w14:textId="22FA5172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(Evidence)</w:t>
            </w:r>
          </w:p>
        </w:tc>
        <w:tc>
          <w:tcPr>
            <w:tcW w:w="2711" w:type="dxa"/>
          </w:tcPr>
          <w:p w14:paraId="40DB2404" w14:textId="781358CE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 xml:space="preserve">Sustainability and </w:t>
            </w: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suggested next steps</w:t>
            </w: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.</w:t>
            </w:r>
          </w:p>
        </w:tc>
      </w:tr>
      <w:tr w:rsidR="00850783" w:rsidRPr="00F84804" w14:paraId="3BBDC1C5" w14:textId="77777777" w:rsidTr="00D034A3">
        <w:trPr>
          <w:gridAfter w:val="1"/>
          <w:wAfter w:w="8" w:type="dxa"/>
          <w:trHeight w:val="1541"/>
        </w:trPr>
        <w:tc>
          <w:tcPr>
            <w:tcW w:w="2830" w:type="dxa"/>
          </w:tcPr>
          <w:p w14:paraId="7112D969" w14:textId="6E0231D3" w:rsidR="00850783" w:rsidRPr="00F84804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hAnsi="NTFPreCursive"/>
              </w:rPr>
              <w:lastRenderedPageBreak/>
              <w:t>Promote movement throughout the school day and ensure there are a range of clubs on offer to demonstrate the importance of PE.</w:t>
            </w:r>
          </w:p>
        </w:tc>
        <w:tc>
          <w:tcPr>
            <w:tcW w:w="3119" w:type="dxa"/>
          </w:tcPr>
          <w:p w14:paraId="733AAAA8" w14:textId="77777777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Staff to encourage activity – use of equipment &amp; training if needed.</w:t>
            </w:r>
          </w:p>
          <w:p w14:paraId="7B2B8402" w14:textId="15234F25" w:rsidR="00850783" w:rsidRPr="00F84804" w:rsidRDefault="0047374D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850783">
              <w:rPr>
                <w:rFonts w:ascii="NTFPreCursive" w:eastAsia="Calibri" w:hAnsi="NTFPreCursive" w:cs="Calibri"/>
              </w:rPr>
              <w:t xml:space="preserve"> to collate clubs and look for areas that might need some external coaches to raise the profile of PESSPA.</w:t>
            </w:r>
          </w:p>
        </w:tc>
        <w:tc>
          <w:tcPr>
            <w:tcW w:w="1276" w:type="dxa"/>
          </w:tcPr>
          <w:p w14:paraId="143AD0F4" w14:textId="77777777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  <w:p w14:paraId="4F742C19" w14:textId="5E57B4A5" w:rsidR="00850783" w:rsidRPr="00F84804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£500</w:t>
            </w:r>
          </w:p>
        </w:tc>
        <w:tc>
          <w:tcPr>
            <w:tcW w:w="3260" w:type="dxa"/>
          </w:tcPr>
          <w:p w14:paraId="36CCA029" w14:textId="439AB9AA" w:rsidR="00850783" w:rsidRPr="006E3277" w:rsidRDefault="00850783" w:rsidP="00850783">
            <w:pPr>
              <w:rPr>
                <w:rFonts w:ascii="NTFPreCursive" w:eastAsia="Calibri" w:hAnsi="NTFPreCursive" w:cs="Calibri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 xml:space="preserve">More physically active pupils who are achieving the 30 min of physical activity in school and are </w:t>
            </w:r>
            <w:r w:rsidRPr="006E3277">
              <w:rPr>
                <w:rFonts w:ascii="NTFPreCursive" w:hAnsi="NTFPreCursive"/>
                <w:i/>
                <w:sz w:val="24"/>
                <w:szCs w:val="24"/>
              </w:rPr>
              <w:t>‘Ready to Learn’</w:t>
            </w:r>
            <w:r w:rsidRPr="006E3277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 xml:space="preserve">(Pupil comments)  </w:t>
            </w:r>
          </w:p>
        </w:tc>
        <w:tc>
          <w:tcPr>
            <w:tcW w:w="2711" w:type="dxa"/>
          </w:tcPr>
          <w:p w14:paraId="63292001" w14:textId="58F2CEDC" w:rsidR="00850783" w:rsidRPr="006E3277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i/>
                <w:sz w:val="24"/>
                <w:szCs w:val="24"/>
              </w:rPr>
              <w:t xml:space="preserve">As it involves a large number of staff it is sustainable should staff move on – becomes embedded within school.  </w:t>
            </w:r>
          </w:p>
        </w:tc>
      </w:tr>
      <w:tr w:rsidR="00850783" w:rsidRPr="00F84804" w14:paraId="47D7EFCC" w14:textId="77777777" w:rsidTr="00D034A3">
        <w:trPr>
          <w:gridAfter w:val="1"/>
          <w:wAfter w:w="8" w:type="dxa"/>
          <w:trHeight w:val="1541"/>
        </w:trPr>
        <w:tc>
          <w:tcPr>
            <w:tcW w:w="2830" w:type="dxa"/>
          </w:tcPr>
          <w:p w14:paraId="1BDB49C9" w14:textId="6D460B00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Bring external coaches and/or sportspeople to inspire and motivate the pupils to engage in PESSPA.</w:t>
            </w:r>
          </w:p>
        </w:tc>
        <w:tc>
          <w:tcPr>
            <w:tcW w:w="3119" w:type="dxa"/>
          </w:tcPr>
          <w:p w14:paraId="72C021FF" w14:textId="02DD5D4C" w:rsidR="00850783" w:rsidRDefault="0047374D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144E99">
              <w:rPr>
                <w:rFonts w:ascii="NTFPreCursive" w:eastAsia="Calibri" w:hAnsi="NTFPreCursive" w:cs="Calibri"/>
              </w:rPr>
              <w:t xml:space="preserve"> to look into</w:t>
            </w:r>
            <w:r w:rsidR="00850783">
              <w:rPr>
                <w:rFonts w:ascii="NTFPreCursive" w:eastAsia="Calibri" w:hAnsi="NTFPreCursive" w:cs="Calibri"/>
              </w:rPr>
              <w:t xml:space="preserve"> companies and initiative</w:t>
            </w:r>
            <w:r w:rsidR="00144E99">
              <w:rPr>
                <w:rFonts w:ascii="NTFPreCursive" w:eastAsia="Calibri" w:hAnsi="NTFPreCursive" w:cs="Calibri"/>
              </w:rPr>
              <w:t>s</w:t>
            </w:r>
            <w:r w:rsidR="00850783">
              <w:rPr>
                <w:rFonts w:ascii="NTFPreCursive" w:eastAsia="Calibri" w:hAnsi="NTFPreCursive" w:cs="Calibri"/>
              </w:rPr>
              <w:t xml:space="preserve"> to look for a best fit.</w:t>
            </w:r>
            <w:r w:rsidR="00660CCA">
              <w:rPr>
                <w:rFonts w:ascii="NTFPreCursive" w:eastAsia="Calibri" w:hAnsi="NTFPreCursive" w:cs="Calibri"/>
              </w:rPr>
              <w:t xml:space="preserve"> </w:t>
            </w:r>
          </w:p>
          <w:p w14:paraId="2CF2A35D" w14:textId="0805B702" w:rsidR="00660CCA" w:rsidRDefault="00660CCA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SJL to send appropriate contacts.</w:t>
            </w:r>
          </w:p>
          <w:p w14:paraId="3705D385" w14:textId="77777777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Whole School?</w:t>
            </w:r>
          </w:p>
          <w:p w14:paraId="46AA6B47" w14:textId="0C2FE3C9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Targeted?</w:t>
            </w:r>
          </w:p>
        </w:tc>
        <w:tc>
          <w:tcPr>
            <w:tcW w:w="1276" w:type="dxa"/>
          </w:tcPr>
          <w:p w14:paraId="12E252AB" w14:textId="7D9CCE14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£1000</w:t>
            </w:r>
          </w:p>
        </w:tc>
        <w:tc>
          <w:tcPr>
            <w:tcW w:w="3260" w:type="dxa"/>
          </w:tcPr>
          <w:p w14:paraId="5F57DC76" w14:textId="2977702B" w:rsidR="00850783" w:rsidRPr="006E3277" w:rsidRDefault="00850783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Raise the profile of PESSPA within sc</w:t>
            </w:r>
            <w:r>
              <w:rPr>
                <w:rFonts w:ascii="NTFPreCursive" w:hAnsi="NTFPreCursive"/>
                <w:sz w:val="24"/>
                <w:szCs w:val="24"/>
              </w:rPr>
              <w:t>hool and to increase the engagement of pupils.</w:t>
            </w:r>
          </w:p>
          <w:p w14:paraId="0F8A35BA" w14:textId="77777777" w:rsidR="00850783" w:rsidRPr="006E3277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43BDE9C" w14:textId="77777777" w:rsidR="00850783" w:rsidRPr="006E3277" w:rsidRDefault="00850783" w:rsidP="00850783">
            <w:pPr>
              <w:rPr>
                <w:rFonts w:ascii="NTFPreCursive" w:hAnsi="NTFPreCursive"/>
                <w:i/>
                <w:sz w:val="24"/>
                <w:szCs w:val="24"/>
              </w:rPr>
            </w:pPr>
          </w:p>
        </w:tc>
      </w:tr>
      <w:tr w:rsidR="00850783" w:rsidRPr="00F84804" w14:paraId="5D8CA693" w14:textId="77777777" w:rsidTr="00D034A3">
        <w:trPr>
          <w:gridAfter w:val="1"/>
          <w:wAfter w:w="8" w:type="dxa"/>
          <w:trHeight w:val="1541"/>
        </w:trPr>
        <w:tc>
          <w:tcPr>
            <w:tcW w:w="2830" w:type="dxa"/>
          </w:tcPr>
          <w:p w14:paraId="126F6BD7" w14:textId="6CC011AE" w:rsidR="00850783" w:rsidRPr="00F84804" w:rsidRDefault="00660CCA" w:rsidP="00660CCA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 xml:space="preserve">PE </w:t>
            </w:r>
            <w:r w:rsidR="00850783" w:rsidRPr="00E54124">
              <w:rPr>
                <w:rFonts w:ascii="NTFPreCursive" w:eastAsia="Calibri" w:hAnsi="NTFPreCursive" w:cs="Calibri"/>
              </w:rPr>
              <w:t xml:space="preserve">Postcards for the PE Stars within curriculum time.  </w:t>
            </w:r>
            <w:r>
              <w:rPr>
                <w:rFonts w:ascii="NTFPreCursive" w:eastAsia="Calibri" w:hAnsi="NTFPreCursive" w:cs="Calibri"/>
              </w:rPr>
              <w:t>Hall of Fame u</w:t>
            </w:r>
            <w:r w:rsidR="00850783">
              <w:rPr>
                <w:rFonts w:ascii="NTFPreCursive" w:eastAsia="Calibri" w:hAnsi="NTFPreCursive" w:cs="Calibri"/>
              </w:rPr>
              <w:t>sed to inspire and motivate pupils to achieve and be recognized in doing so.</w:t>
            </w:r>
          </w:p>
        </w:tc>
        <w:tc>
          <w:tcPr>
            <w:tcW w:w="3119" w:type="dxa"/>
          </w:tcPr>
          <w:p w14:paraId="1E0CB095" w14:textId="664E4842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Purchase postcards.</w:t>
            </w:r>
          </w:p>
          <w:p w14:paraId="6437025D" w14:textId="22356D61" w:rsidR="00D62893" w:rsidRDefault="009E595C" w:rsidP="00850783">
            <w:pPr>
              <w:rPr>
                <w:rFonts w:ascii="NTFPreCursive" w:eastAsia="Calibri" w:hAnsi="NTFPreCursive" w:cs="Calibri"/>
              </w:rPr>
            </w:pPr>
            <w:hyperlink r:id="rId8" w:history="1">
              <w:r w:rsidR="00D62893" w:rsidRPr="009D7A32">
                <w:rPr>
                  <w:rStyle w:val="Hyperlink"/>
                  <w:rFonts w:ascii="NTFPreCursive" w:eastAsia="Calibri" w:hAnsi="NTFPreCursive" w:cs="Calibri"/>
                </w:rPr>
                <w:t>https://www.schoolstickers.com/pe-postcards-pack-4</w:t>
              </w:r>
            </w:hyperlink>
            <w:r w:rsidR="00D62893">
              <w:rPr>
                <w:rFonts w:ascii="NTFPreCursive" w:eastAsia="Calibri" w:hAnsi="NTFPreCursive" w:cs="Calibri"/>
              </w:rPr>
              <w:t xml:space="preserve"> </w:t>
            </w:r>
          </w:p>
          <w:p w14:paraId="27F317E4" w14:textId="77777777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Hand out in assemblies or send home.</w:t>
            </w:r>
          </w:p>
          <w:p w14:paraId="266CC133" w14:textId="77777777" w:rsidR="00D62893" w:rsidRDefault="00D6289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Noticeboard up to date.</w:t>
            </w:r>
          </w:p>
          <w:p w14:paraId="5788E22F" w14:textId="36168309" w:rsidR="00D62893" w:rsidRPr="00F84804" w:rsidRDefault="00D6289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Hall of fame newsletter</w:t>
            </w:r>
          </w:p>
        </w:tc>
        <w:tc>
          <w:tcPr>
            <w:tcW w:w="1276" w:type="dxa"/>
          </w:tcPr>
          <w:p w14:paraId="3959FF10" w14:textId="3BF5A01B" w:rsidR="00850783" w:rsidRPr="00F84804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£50</w:t>
            </w:r>
          </w:p>
        </w:tc>
        <w:tc>
          <w:tcPr>
            <w:tcW w:w="3260" w:type="dxa"/>
          </w:tcPr>
          <w:p w14:paraId="3EFC2F10" w14:textId="7E3ABE5D" w:rsidR="00850783" w:rsidRPr="006E3277" w:rsidRDefault="00850783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Raise the profile of PESSPA within school and outside.</w:t>
            </w:r>
          </w:p>
          <w:p w14:paraId="4C9AE86C" w14:textId="77777777" w:rsidR="00850783" w:rsidRPr="006E3277" w:rsidRDefault="00850783" w:rsidP="00850783">
            <w:pPr>
              <w:rPr>
                <w:rFonts w:ascii="NTFPreCursive" w:eastAsia="Calibri" w:hAnsi="NTFPreCursive" w:cs="Calibri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DD34861" w14:textId="26B3ED76" w:rsidR="00850783" w:rsidRPr="006E3277" w:rsidRDefault="00850783" w:rsidP="00850783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6E3277">
              <w:rPr>
                <w:rFonts w:ascii="NTFPreCursive" w:hAnsi="NTFPreCursive"/>
                <w:i/>
                <w:sz w:val="24"/>
                <w:szCs w:val="24"/>
              </w:rPr>
              <w:t>Pupils love the PE postcards, these could be printed at school if necessary.</w:t>
            </w:r>
          </w:p>
        </w:tc>
      </w:tr>
      <w:tr w:rsidR="00D62893" w:rsidRPr="00F84804" w14:paraId="4AB6FE2C" w14:textId="77777777" w:rsidTr="00D034A3">
        <w:trPr>
          <w:gridAfter w:val="1"/>
          <w:wAfter w:w="8" w:type="dxa"/>
          <w:trHeight w:val="1541"/>
        </w:trPr>
        <w:tc>
          <w:tcPr>
            <w:tcW w:w="2830" w:type="dxa"/>
          </w:tcPr>
          <w:p w14:paraId="0BF4D80B" w14:textId="394D79F4" w:rsidR="00D62893" w:rsidRPr="00E54124" w:rsidRDefault="00D62893" w:rsidP="00D62893">
            <w:pPr>
              <w:rPr>
                <w:rFonts w:ascii="NTFPreCursive" w:eastAsia="Calibri" w:hAnsi="NTFPreCursive" w:cs="Calibri"/>
              </w:rPr>
            </w:pPr>
            <w:r w:rsidRPr="005E6ECA">
              <w:rPr>
                <w:rFonts w:ascii="NTFPreCursive" w:hAnsi="NTFPreCursive"/>
              </w:rPr>
              <w:t>Introduce the Wild Tribe Achievement Award Scheme to develop pupil’s confidence, learn new life skills, a</w:t>
            </w:r>
            <w:r>
              <w:rPr>
                <w:rFonts w:ascii="NTFPreCursive" w:hAnsi="NTFPreCursive"/>
              </w:rPr>
              <w:t>pp</w:t>
            </w:r>
            <w:r w:rsidR="0047374D">
              <w:rPr>
                <w:rFonts w:ascii="NTFPreCursive" w:hAnsi="NTFPreCursive"/>
              </w:rPr>
              <w:t>reciate nature and get active.</w:t>
            </w:r>
          </w:p>
        </w:tc>
        <w:tc>
          <w:tcPr>
            <w:tcW w:w="3119" w:type="dxa"/>
          </w:tcPr>
          <w:p w14:paraId="019781C4" w14:textId="25985F41" w:rsidR="00D62893" w:rsidRDefault="0047374D" w:rsidP="00D6289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SL to send EG information or direct to where it can be found.</w:t>
            </w:r>
          </w:p>
          <w:p w14:paraId="335551D4" w14:textId="719F2691" w:rsidR="00D62893" w:rsidRPr="005E6ECA" w:rsidRDefault="00D62893" w:rsidP="00D6289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Get accreditation and medals (Achievement Award Scheme.</w:t>
            </w:r>
          </w:p>
          <w:p w14:paraId="6B30F8BF" w14:textId="77777777" w:rsidR="00D62893" w:rsidRPr="005E6ECA" w:rsidRDefault="00D62893" w:rsidP="00D6289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Implement into school through assembly/communication with parents.</w:t>
            </w:r>
          </w:p>
          <w:p w14:paraId="4B10E841" w14:textId="77777777" w:rsidR="00D62893" w:rsidRDefault="00D62893" w:rsidP="00D62893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1276" w:type="dxa"/>
          </w:tcPr>
          <w:p w14:paraId="50C3A335" w14:textId="77777777" w:rsidR="00D62893" w:rsidRDefault="00D62893" w:rsidP="00D62893">
            <w:pPr>
              <w:rPr>
                <w:rFonts w:ascii="NTFPreCursive" w:hAnsi="NTFPreCursive"/>
                <w:sz w:val="20"/>
                <w:szCs w:val="20"/>
              </w:rPr>
            </w:pPr>
          </w:p>
          <w:p w14:paraId="62AAD04E" w14:textId="7C5910C7" w:rsidR="00D62893" w:rsidRDefault="00D62893" w:rsidP="00D6289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  <w:sz w:val="20"/>
                <w:szCs w:val="20"/>
              </w:rPr>
              <w:t>£250 medals</w:t>
            </w:r>
          </w:p>
        </w:tc>
        <w:tc>
          <w:tcPr>
            <w:tcW w:w="3260" w:type="dxa"/>
          </w:tcPr>
          <w:p w14:paraId="7FE58B0A" w14:textId="77777777" w:rsidR="00D62893" w:rsidRPr="005E6ECA" w:rsidRDefault="00D62893" w:rsidP="00D62893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For pupils to develop their confidence, learn new life skills, appreciate nature and get active.</w:t>
            </w:r>
          </w:p>
          <w:p w14:paraId="4E0634EC" w14:textId="2413FC70" w:rsidR="00D62893" w:rsidRPr="006E3277" w:rsidRDefault="00D62893" w:rsidP="00D6289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Allows pupils to feel like they have ‘accomp</w:t>
            </w:r>
            <w:r>
              <w:rPr>
                <w:rFonts w:ascii="NTFPreCursive" w:hAnsi="NTFPreCursive"/>
                <w:sz w:val="24"/>
                <w:szCs w:val="24"/>
              </w:rPr>
              <w:t xml:space="preserve">lished’ something.  </w:t>
            </w: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>Pupil comments/photos.</w:t>
            </w:r>
            <w:r>
              <w:rPr>
                <w:rFonts w:ascii="NTFPreCursive" w:hAnsi="NTFPreCursive"/>
                <w:color w:val="0070C0"/>
                <w:sz w:val="24"/>
                <w:szCs w:val="24"/>
              </w:rPr>
              <w:t xml:space="preserve">  </w:t>
            </w: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 xml:space="preserve">Data of those </w:t>
            </w:r>
            <w:r>
              <w:rPr>
                <w:rFonts w:ascii="NTFPreCursive" w:hAnsi="NTFPreCursive"/>
                <w:color w:val="0070C0"/>
                <w:sz w:val="24"/>
                <w:szCs w:val="24"/>
              </w:rPr>
              <w:t>involved &amp; activities completed?</w:t>
            </w:r>
          </w:p>
        </w:tc>
        <w:tc>
          <w:tcPr>
            <w:tcW w:w="2711" w:type="dxa"/>
          </w:tcPr>
          <w:p w14:paraId="2DC82DA1" w14:textId="5B8E6809" w:rsidR="00D62893" w:rsidRPr="005E6ECA" w:rsidRDefault="00D62893" w:rsidP="00D6289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  <w:r>
              <w:rPr>
                <w:rFonts w:ascii="NTFPreCursive" w:eastAsia="Calibri" w:hAnsi="NTFPreCursive" w:cs="Calibri"/>
                <w:i/>
                <w:sz w:val="24"/>
                <w:szCs w:val="24"/>
              </w:rPr>
              <w:t>Once staff have trailed it, if successful should be able to continue with this.</w:t>
            </w:r>
          </w:p>
          <w:p w14:paraId="5F2933D9" w14:textId="738B4444" w:rsidR="00D62893" w:rsidRPr="006E3277" w:rsidRDefault="00D62893" w:rsidP="00D62893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Could we run this independently if needed?</w:t>
            </w:r>
          </w:p>
        </w:tc>
      </w:tr>
      <w:tr w:rsidR="00850783" w:rsidRPr="00F84804" w14:paraId="56812512" w14:textId="77777777" w:rsidTr="00D21D24">
        <w:trPr>
          <w:gridAfter w:val="1"/>
          <w:wAfter w:w="8" w:type="dxa"/>
        </w:trPr>
        <w:tc>
          <w:tcPr>
            <w:tcW w:w="10485" w:type="dxa"/>
            <w:gridSpan w:val="4"/>
            <w:shd w:val="clear" w:color="auto" w:fill="B4C6E7" w:themeFill="accent1" w:themeFillTint="66"/>
          </w:tcPr>
          <w:p w14:paraId="14BAC792" w14:textId="01F5A8FD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lastRenderedPageBreak/>
              <w:t>Key indicator 3:  Increased confidence, knowledge and skills in teaching PE and sport</w:t>
            </w:r>
            <w: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711" w:type="dxa"/>
            <w:shd w:val="clear" w:color="auto" w:fill="FFE599" w:themeFill="accent4" w:themeFillTint="66"/>
          </w:tcPr>
          <w:p w14:paraId="07CF8D78" w14:textId="04595A0B" w:rsidR="00850783" w:rsidRPr="00F84804" w:rsidRDefault="00850783" w:rsidP="00850783">
            <w:pPr>
              <w:rPr>
                <w:rFonts w:ascii="NTFPreCursive" w:eastAsia="Calibri" w:hAnsi="NTFPreCursive" w:cs="Calibri"/>
                <w:bCs/>
              </w:rPr>
            </w:pPr>
            <w:r w:rsidRPr="00F84804">
              <w:rPr>
                <w:rFonts w:ascii="NTFPreCursive" w:eastAsia="Calibri" w:hAnsi="NTFPreCursive" w:cs="Calibri"/>
                <w:b/>
                <w:bCs/>
              </w:rPr>
              <w:t xml:space="preserve">Percentage of total allocation: </w:t>
            </w:r>
          </w:p>
          <w:p w14:paraId="7D9EE24D" w14:textId="2B71F7A3" w:rsidR="00850783" w:rsidRPr="00F84804" w:rsidRDefault="00850783" w:rsidP="00850783">
            <w:pPr>
              <w:rPr>
                <w:rFonts w:ascii="NTFPreCursive" w:eastAsia="Calibri" w:hAnsi="NTFPreCursive" w:cs="Calibri"/>
                <w:bCs/>
              </w:rPr>
            </w:pPr>
          </w:p>
        </w:tc>
      </w:tr>
      <w:tr w:rsidR="00850783" w:rsidRPr="00F84804" w14:paraId="3371A603" w14:textId="77777777" w:rsidTr="00D034A3">
        <w:trPr>
          <w:gridAfter w:val="1"/>
          <w:wAfter w:w="8" w:type="dxa"/>
        </w:trPr>
        <w:tc>
          <w:tcPr>
            <w:tcW w:w="2830" w:type="dxa"/>
          </w:tcPr>
          <w:p w14:paraId="308885DE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Intent</w:t>
            </w:r>
          </w:p>
          <w:p w14:paraId="7FC83EE0" w14:textId="008464ED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</w:t>
            </w:r>
            <w:r w:rsidRPr="00D21D24">
              <w:rPr>
                <w:rFonts w:ascii="NTFPreCursive" w:hAnsi="NTFPreCursive"/>
                <w:color w:val="231F20"/>
                <w:sz w:val="32"/>
                <w:szCs w:val="32"/>
              </w:rPr>
              <w:t>School focus with clarity on intended impact on pupils)</w:t>
            </w:r>
            <w:r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14:paraId="72209250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Implementation</w:t>
            </w:r>
          </w:p>
          <w:p w14:paraId="669A0C6F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(Actions to achieve)</w:t>
            </w:r>
          </w:p>
          <w:p w14:paraId="41227A01" w14:textId="28C97243" w:rsidR="00850783" w:rsidRPr="00F84804" w:rsidRDefault="00850783" w:rsidP="00850783">
            <w:pPr>
              <w:rPr>
                <w:rFonts w:ascii="NTFPreCursive" w:hAnsi="NTFPreCursive"/>
              </w:rPr>
            </w:pPr>
          </w:p>
        </w:tc>
        <w:tc>
          <w:tcPr>
            <w:tcW w:w="1276" w:type="dxa"/>
          </w:tcPr>
          <w:p w14:paraId="426A1D99" w14:textId="3EDBEFFE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Funding allocation</w:t>
            </w:r>
          </w:p>
        </w:tc>
        <w:tc>
          <w:tcPr>
            <w:tcW w:w="3260" w:type="dxa"/>
          </w:tcPr>
          <w:p w14:paraId="1692ABCF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40"/>
                <w:szCs w:val="40"/>
              </w:rPr>
            </w:pPr>
            <w:r w:rsidRPr="00D21D24">
              <w:rPr>
                <w:rFonts w:ascii="NTFPreCursive" w:eastAsia="Calibri" w:hAnsi="NTFPreCursive" w:cs="Calibri"/>
                <w:bCs/>
                <w:sz w:val="40"/>
                <w:szCs w:val="40"/>
              </w:rPr>
              <w:t xml:space="preserve">Intended </w:t>
            </w: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Impact</w:t>
            </w:r>
          </w:p>
          <w:p w14:paraId="75594C03" w14:textId="13D5D116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(Evidence)</w:t>
            </w:r>
          </w:p>
        </w:tc>
        <w:tc>
          <w:tcPr>
            <w:tcW w:w="2711" w:type="dxa"/>
          </w:tcPr>
          <w:p w14:paraId="07279481" w14:textId="0CC2E4E7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 xml:space="preserve">Sustainability and </w:t>
            </w: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suggested next steps</w:t>
            </w: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.</w:t>
            </w:r>
          </w:p>
        </w:tc>
      </w:tr>
      <w:tr w:rsidR="00850783" w:rsidRPr="00F84804" w14:paraId="5386413B" w14:textId="77777777" w:rsidTr="00D034A3">
        <w:trPr>
          <w:gridAfter w:val="1"/>
          <w:wAfter w:w="8" w:type="dxa"/>
          <w:trHeight w:val="2047"/>
        </w:trPr>
        <w:tc>
          <w:tcPr>
            <w:tcW w:w="2830" w:type="dxa"/>
          </w:tcPr>
          <w:p w14:paraId="749362C2" w14:textId="77777777" w:rsidR="00850783" w:rsidRDefault="00850783" w:rsidP="00850783">
            <w:pPr>
              <w:pStyle w:val="TableParagraph"/>
              <w:rPr>
                <w:rFonts w:ascii="NTFPreCursive" w:hAnsi="NTFPreCursive"/>
              </w:rPr>
            </w:pPr>
            <w:r w:rsidRPr="006E3277">
              <w:rPr>
                <w:rFonts w:ascii="NTFPreCursive" w:hAnsi="NTFPreCursive"/>
              </w:rPr>
              <w:t>Ensure a broad and balanced curriculum, which enables pupils to make progress and build on skills, previously learnt.</w:t>
            </w:r>
          </w:p>
          <w:p w14:paraId="2DB75AC0" w14:textId="77777777" w:rsidR="00144E99" w:rsidRDefault="00144E99" w:rsidP="00850783">
            <w:pPr>
              <w:pStyle w:val="TableParagraph"/>
              <w:rPr>
                <w:rFonts w:ascii="NTFPreCursive" w:hAnsi="NTFPreCursive"/>
              </w:rPr>
            </w:pPr>
          </w:p>
          <w:p w14:paraId="17C2AA51" w14:textId="01AE5260" w:rsidR="00144E99" w:rsidRPr="006E3277" w:rsidRDefault="00144E99" w:rsidP="00850783">
            <w:pPr>
              <w:pStyle w:val="TableParagraph"/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Ensure that staff are confident and capable of teaching the activities to ensure that pupils enjoy and make progress within the lessons over year.</w:t>
            </w:r>
          </w:p>
        </w:tc>
        <w:tc>
          <w:tcPr>
            <w:tcW w:w="3119" w:type="dxa"/>
          </w:tcPr>
          <w:p w14:paraId="5E7ECE03" w14:textId="2C1113F3" w:rsidR="00850783" w:rsidRPr="006E3277" w:rsidRDefault="00DB63E4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850783" w:rsidRPr="006E3277">
              <w:rPr>
                <w:rFonts w:ascii="NTFPreCursive" w:eastAsia="Calibri" w:hAnsi="NTFPreCursive" w:cs="Calibri"/>
              </w:rPr>
              <w:t xml:space="preserve"> to ensure it is suitable and that staff have access to appropriate planning.</w:t>
            </w:r>
          </w:p>
          <w:p w14:paraId="01EFE03D" w14:textId="68214822" w:rsidR="00ED6352" w:rsidRDefault="00ED6352" w:rsidP="00850783">
            <w:pPr>
              <w:rPr>
                <w:rFonts w:ascii="NTFPreCursive" w:eastAsia="Calibri" w:hAnsi="NTFPreCursive" w:cs="Calibri"/>
              </w:rPr>
            </w:pPr>
          </w:p>
          <w:p w14:paraId="0360DC85" w14:textId="17E492AD" w:rsidR="00ED6352" w:rsidRDefault="00ED6352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Possible CPD opportunities during staff meetings for Gymnastics and OAA.</w:t>
            </w:r>
          </w:p>
          <w:p w14:paraId="36DBB929" w14:textId="265B2A38" w:rsidR="00ED6352" w:rsidRDefault="00ED6352" w:rsidP="00850783">
            <w:pPr>
              <w:rPr>
                <w:rFonts w:ascii="NTFPreCursive" w:eastAsia="Calibri" w:hAnsi="NTFPreCursive" w:cs="Calibri"/>
              </w:rPr>
            </w:pPr>
          </w:p>
          <w:p w14:paraId="220C9C20" w14:textId="3D1416DE" w:rsidR="00850783" w:rsidRPr="006E3277" w:rsidRDefault="00DB63E4" w:rsidP="00DB63E4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0B197F">
              <w:rPr>
                <w:rFonts w:ascii="NTFPreCursive" w:eastAsia="Calibri" w:hAnsi="NTFPreCursive" w:cs="Calibri"/>
              </w:rPr>
              <w:t xml:space="preserve"> to discuss with SJL possible Gymnastics CPD</w:t>
            </w:r>
            <w:r>
              <w:rPr>
                <w:rFonts w:ascii="NTFPreCursive" w:eastAsia="Calibri" w:hAnsi="NTFPreCursive" w:cs="Calibri"/>
              </w:rPr>
              <w:t xml:space="preserve">.  </w:t>
            </w:r>
          </w:p>
        </w:tc>
        <w:tc>
          <w:tcPr>
            <w:tcW w:w="1276" w:type="dxa"/>
          </w:tcPr>
          <w:p w14:paraId="58CE4207" w14:textId="48214E64" w:rsidR="00850783" w:rsidRPr="00F84804" w:rsidRDefault="00144E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</w:tc>
        <w:tc>
          <w:tcPr>
            <w:tcW w:w="3260" w:type="dxa"/>
          </w:tcPr>
          <w:p w14:paraId="69ED02BF" w14:textId="7504A1CA" w:rsidR="00850783" w:rsidRPr="006E3277" w:rsidRDefault="00850783" w:rsidP="00850783">
            <w:pPr>
              <w:rPr>
                <w:rFonts w:ascii="NTFPreCursive" w:hAnsi="NTFPreCursive"/>
                <w:color w:val="000000" w:themeColor="text1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Staff are confident and happy with the curriculum which means p</w:t>
            </w:r>
            <w:r w:rsidRPr="006E3277">
              <w:rPr>
                <w:rFonts w:ascii="NTFPreCursive" w:hAnsi="NTFPreCursive"/>
                <w:color w:val="000000" w:themeColor="text1"/>
                <w:sz w:val="24"/>
                <w:szCs w:val="24"/>
              </w:rPr>
              <w:t xml:space="preserve">upils will ENJOY &amp; ENGAGE in PE with positive attitudes </w:t>
            </w:r>
            <w:r w:rsidRPr="006E3277">
              <w:rPr>
                <w:rFonts w:ascii="NTFPreCursive" w:hAnsi="NTFPreCursive"/>
                <w:sz w:val="24"/>
                <w:szCs w:val="24"/>
              </w:rPr>
              <w:t>towards physical activity and competition.</w:t>
            </w:r>
          </w:p>
          <w:p w14:paraId="7BC7EE8A" w14:textId="39DDAF2C" w:rsidR="00850783" w:rsidRPr="006E3277" w:rsidRDefault="00850783" w:rsidP="000B197F">
            <w:pPr>
              <w:rPr>
                <w:rFonts w:ascii="NTFPreCursive" w:hAnsi="NTFPreCursive"/>
                <w:color w:val="000000" w:themeColor="text1"/>
                <w:sz w:val="24"/>
                <w:szCs w:val="24"/>
              </w:rPr>
            </w:pPr>
            <w:r w:rsidRPr="006E3277">
              <w:rPr>
                <w:rFonts w:ascii="NTFPreCursive" w:hAnsi="NTFPreCursive"/>
                <w:color w:val="000000" w:themeColor="text1"/>
                <w:sz w:val="24"/>
                <w:szCs w:val="24"/>
              </w:rPr>
              <w:t>PE TA will provide specialist knowledge when and where appropriate for staff.</w:t>
            </w:r>
            <w:r w:rsidR="000B197F">
              <w:rPr>
                <w:rFonts w:ascii="NTFPreCursive" w:hAnsi="NTFPreCursive"/>
                <w:color w:val="000000" w:themeColor="text1"/>
                <w:sz w:val="24"/>
                <w:szCs w:val="24"/>
              </w:rPr>
              <w:t xml:space="preserve"> 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>(Staff comments/audit, pupil questionnaire)</w:t>
            </w:r>
          </w:p>
        </w:tc>
        <w:tc>
          <w:tcPr>
            <w:tcW w:w="2711" w:type="dxa"/>
          </w:tcPr>
          <w:p w14:paraId="16D85F5C" w14:textId="77777777" w:rsidR="00850783" w:rsidRPr="005E6ECA" w:rsidRDefault="00850783" w:rsidP="00850783">
            <w:pPr>
              <w:rPr>
                <w:rFonts w:ascii="NTFPreCursive" w:hAnsi="NTFPreCursive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sz w:val="24"/>
                <w:szCs w:val="24"/>
              </w:rPr>
              <w:t xml:space="preserve">PE specialists have all worked with staff throughout the school to upskill staff to ensure it is SUSTAINABLE.  </w:t>
            </w:r>
          </w:p>
          <w:p w14:paraId="401728D5" w14:textId="75148364" w:rsidR="00850783" w:rsidRPr="006E3277" w:rsidRDefault="00850783" w:rsidP="00850783">
            <w:pPr>
              <w:rPr>
                <w:rFonts w:ascii="NTFPreCursive" w:hAnsi="NTFPreCursive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Moving forward they will work with a PE TA.</w:t>
            </w:r>
          </w:p>
        </w:tc>
      </w:tr>
      <w:tr w:rsidR="00850783" w:rsidRPr="00F84804" w14:paraId="25231447" w14:textId="77777777" w:rsidTr="00D034A3">
        <w:trPr>
          <w:gridAfter w:val="1"/>
          <w:wAfter w:w="8" w:type="dxa"/>
          <w:trHeight w:val="2047"/>
        </w:trPr>
        <w:tc>
          <w:tcPr>
            <w:tcW w:w="2830" w:type="dxa"/>
          </w:tcPr>
          <w:p w14:paraId="28E5049D" w14:textId="6284B36F" w:rsidR="00850783" w:rsidRPr="006E3277" w:rsidRDefault="00850783" w:rsidP="00850783">
            <w:pPr>
              <w:pStyle w:val="TableParagraph"/>
              <w:rPr>
                <w:rFonts w:ascii="NTFPreCursive" w:hAnsi="NTFPreCursive"/>
              </w:rPr>
            </w:pPr>
            <w:r w:rsidRPr="006E3277">
              <w:rPr>
                <w:rFonts w:ascii="NTFPreCursive" w:hAnsi="NTFPreCursive"/>
              </w:rPr>
              <w:t xml:space="preserve">Membership to professional associations: Association for </w:t>
            </w:r>
            <w:r>
              <w:rPr>
                <w:rFonts w:ascii="NTFPreCursive" w:hAnsi="NTFPreCursive"/>
              </w:rPr>
              <w:t>Physical Education (</w:t>
            </w:r>
            <w:proofErr w:type="spellStart"/>
            <w:r>
              <w:rPr>
                <w:rFonts w:ascii="NTFPreCursive" w:hAnsi="NTFPreCursive"/>
              </w:rPr>
              <w:t>AfPE</w:t>
            </w:r>
            <w:proofErr w:type="spellEnd"/>
            <w:r>
              <w:rPr>
                <w:rFonts w:ascii="NTFPreCursive" w:hAnsi="NTFPreCursive"/>
              </w:rPr>
              <w:t xml:space="preserve">), YST to ensure that pupils get access to up to date </w:t>
            </w:r>
            <w:r w:rsidR="00ED6352">
              <w:rPr>
                <w:rFonts w:ascii="NTFPreCursive" w:hAnsi="NTFPreCursive"/>
              </w:rPr>
              <w:t>initiatives</w:t>
            </w:r>
            <w:r>
              <w:rPr>
                <w:rFonts w:ascii="NTFPreCursive" w:hAnsi="NTFPreCursive"/>
              </w:rPr>
              <w:t>.</w:t>
            </w:r>
          </w:p>
          <w:p w14:paraId="79D435F9" w14:textId="77777777" w:rsidR="00850783" w:rsidRPr="006E3277" w:rsidRDefault="00850783" w:rsidP="00850783">
            <w:pPr>
              <w:rPr>
                <w:rFonts w:ascii="NTFPreCursive" w:hAnsi="NTFPreCursive"/>
              </w:rPr>
            </w:pPr>
          </w:p>
        </w:tc>
        <w:tc>
          <w:tcPr>
            <w:tcW w:w="3119" w:type="dxa"/>
          </w:tcPr>
          <w:p w14:paraId="4065AFBC" w14:textId="17BA1107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  <w:r w:rsidRPr="006E3277">
              <w:rPr>
                <w:rFonts w:ascii="NTFPreCursive" w:eastAsia="Calibri" w:hAnsi="NTFPreCursive" w:cs="Calibri"/>
              </w:rPr>
              <w:t xml:space="preserve">Contact </w:t>
            </w:r>
            <w:proofErr w:type="spellStart"/>
            <w:r w:rsidRPr="006E3277">
              <w:rPr>
                <w:rFonts w:ascii="NTFPreCursive" w:eastAsia="Calibri" w:hAnsi="NTFPreCursive" w:cs="Calibri"/>
              </w:rPr>
              <w:t>organisations</w:t>
            </w:r>
            <w:proofErr w:type="spellEnd"/>
            <w:r w:rsidRPr="006E3277">
              <w:rPr>
                <w:rFonts w:ascii="NTFPreCursive" w:eastAsia="Calibri" w:hAnsi="NTFPreCursive" w:cs="Calibri"/>
              </w:rPr>
              <w:t>.</w:t>
            </w:r>
          </w:p>
          <w:p w14:paraId="582BFF9A" w14:textId="77777777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</w:p>
          <w:p w14:paraId="423FEBAF" w14:textId="77777777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  <w:r w:rsidRPr="006E3277">
              <w:rPr>
                <w:rFonts w:ascii="NTFPreCursive" w:eastAsia="Calibri" w:hAnsi="NTFPreCursive" w:cs="Calibri"/>
              </w:rPr>
              <w:t>Pay membership fees (centrally).</w:t>
            </w:r>
          </w:p>
          <w:p w14:paraId="4F7E764A" w14:textId="77777777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</w:p>
          <w:p w14:paraId="1B428D52" w14:textId="2554C13D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  <w:r w:rsidRPr="006E3277">
              <w:rPr>
                <w:rFonts w:ascii="NTFPreCursive" w:eastAsia="Calibri" w:hAnsi="NTFPreCursive" w:cs="Calibri"/>
              </w:rPr>
              <w:t>SJL t</w:t>
            </w:r>
            <w:r>
              <w:rPr>
                <w:rFonts w:ascii="NTFPreCursive" w:eastAsia="Calibri" w:hAnsi="NTFPreCursive" w:cs="Calibri"/>
              </w:rPr>
              <w:t xml:space="preserve">o send relevant training/CPD </w:t>
            </w:r>
          </w:p>
          <w:p w14:paraId="5D279508" w14:textId="383ADE56" w:rsidR="00850783" w:rsidRPr="006E3277" w:rsidRDefault="00850783" w:rsidP="00850783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1276" w:type="dxa"/>
          </w:tcPr>
          <w:p w14:paraId="241749EA" w14:textId="77777777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Central Cost</w:t>
            </w:r>
          </w:p>
          <w:p w14:paraId="10A22D04" w14:textId="77777777" w:rsidR="00850783" w:rsidRDefault="00850783" w:rsidP="00850783">
            <w:pPr>
              <w:rPr>
                <w:rFonts w:ascii="NTFPreCursive" w:hAnsi="NTFPreCursive"/>
              </w:rPr>
            </w:pPr>
          </w:p>
          <w:p w14:paraId="528D2C3F" w14:textId="5E2E73CF" w:rsidR="00850783" w:rsidRPr="00F84804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SJL</w:t>
            </w:r>
          </w:p>
        </w:tc>
        <w:tc>
          <w:tcPr>
            <w:tcW w:w="3260" w:type="dxa"/>
          </w:tcPr>
          <w:p w14:paraId="0CE74CA6" w14:textId="74B8D0C2" w:rsidR="00850783" w:rsidRPr="006E3277" w:rsidRDefault="00850783" w:rsidP="000B197F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color w:val="000000" w:themeColor="text1"/>
                <w:sz w:val="24"/>
                <w:szCs w:val="24"/>
              </w:rPr>
              <w:t xml:space="preserve">Up to date with new initiatives to support </w:t>
            </w:r>
            <w:r w:rsidR="000B197F">
              <w:rPr>
                <w:rFonts w:ascii="NTFPreCursive" w:hAnsi="NTFPreCursive"/>
                <w:color w:val="000000" w:themeColor="text1"/>
                <w:sz w:val="24"/>
                <w:szCs w:val="24"/>
              </w:rPr>
              <w:t xml:space="preserve">pupils’ engagement in activity.  </w:t>
            </w:r>
            <w:r w:rsidRPr="006E3277">
              <w:rPr>
                <w:rFonts w:ascii="NTFPreCursive" w:hAnsi="NTFPreCursive"/>
                <w:sz w:val="24"/>
                <w:szCs w:val="24"/>
              </w:rPr>
              <w:t>Pupils are prepared for future activities and involvement in some kind of PESSPA.</w:t>
            </w:r>
            <w:r w:rsidR="000B197F">
              <w:rPr>
                <w:rFonts w:ascii="NTFPreCursive" w:hAnsi="NTFPreCursive"/>
                <w:sz w:val="24"/>
                <w:szCs w:val="24"/>
              </w:rPr>
              <w:t xml:space="preserve">  </w:t>
            </w:r>
            <w:r w:rsidRPr="006E3277">
              <w:rPr>
                <w:rFonts w:ascii="NTFPreCursive" w:hAnsi="NTFPreCursive"/>
                <w:sz w:val="24"/>
                <w:szCs w:val="24"/>
              </w:rPr>
              <w:t>Positive attitudes towards physical activity and competition.</w:t>
            </w:r>
          </w:p>
        </w:tc>
        <w:tc>
          <w:tcPr>
            <w:tcW w:w="2711" w:type="dxa"/>
          </w:tcPr>
          <w:p w14:paraId="20743507" w14:textId="77777777" w:rsidR="00850783" w:rsidRPr="006E3277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</w:p>
        </w:tc>
      </w:tr>
      <w:tr w:rsidR="00850783" w:rsidRPr="00F84804" w14:paraId="7B82154C" w14:textId="77777777" w:rsidTr="00D034A3">
        <w:trPr>
          <w:gridAfter w:val="1"/>
          <w:wAfter w:w="8" w:type="dxa"/>
          <w:trHeight w:val="2047"/>
        </w:trPr>
        <w:tc>
          <w:tcPr>
            <w:tcW w:w="2830" w:type="dxa"/>
          </w:tcPr>
          <w:p w14:paraId="36734171" w14:textId="02DA1811" w:rsidR="00850783" w:rsidRPr="006E3277" w:rsidRDefault="00144E99" w:rsidP="00144E99">
            <w:pPr>
              <w:pStyle w:val="TableParagraph"/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Ensure that staff are confident and capable of teaching the activities to ensure that pupils enjoy and make progress within the lessons over year.</w:t>
            </w:r>
          </w:p>
        </w:tc>
        <w:tc>
          <w:tcPr>
            <w:tcW w:w="3119" w:type="dxa"/>
          </w:tcPr>
          <w:p w14:paraId="2D79EA0E" w14:textId="62CFD205" w:rsidR="008D2501" w:rsidRDefault="00144E99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 xml:space="preserve">Staff skills audit to </w:t>
            </w:r>
            <w:r w:rsidR="008D2501">
              <w:rPr>
                <w:rFonts w:ascii="NTFPreCursive" w:eastAsia="Calibri" w:hAnsi="NTFPreCursive" w:cs="Calibri"/>
              </w:rPr>
              <w:t>assess any perceived weak areas.</w:t>
            </w:r>
          </w:p>
          <w:p w14:paraId="0CEBBA34" w14:textId="77385953" w:rsidR="00144E99" w:rsidRDefault="00DB63E4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SJL to send EG</w:t>
            </w:r>
            <w:r w:rsidR="008D2501">
              <w:rPr>
                <w:rFonts w:ascii="NTFPreCursive" w:eastAsia="Calibri" w:hAnsi="NTFPreCursive" w:cs="Calibri"/>
              </w:rPr>
              <w:t xml:space="preserve"> example to use.</w:t>
            </w:r>
          </w:p>
          <w:p w14:paraId="7EA25F11" w14:textId="2C19C747" w:rsidR="00144E99" w:rsidRPr="006E3277" w:rsidRDefault="00144E99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Look at support for those weaker areas through CPD sessions.</w:t>
            </w:r>
          </w:p>
        </w:tc>
        <w:tc>
          <w:tcPr>
            <w:tcW w:w="1276" w:type="dxa"/>
          </w:tcPr>
          <w:p w14:paraId="53798E32" w14:textId="77777777" w:rsidR="00850783" w:rsidRDefault="00144E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  <w:p w14:paraId="34930253" w14:textId="77777777" w:rsidR="00144E99" w:rsidRDefault="00144E99" w:rsidP="00850783">
            <w:pPr>
              <w:rPr>
                <w:rFonts w:ascii="NTFPreCursive" w:hAnsi="NTFPreCursive"/>
              </w:rPr>
            </w:pPr>
          </w:p>
          <w:p w14:paraId="42B11853" w14:textId="202C1F22" w:rsidR="00144E99" w:rsidRDefault="00144E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Trai</w:t>
            </w:r>
            <w:r w:rsidR="008D2501">
              <w:rPr>
                <w:rFonts w:ascii="NTFPreCursive" w:hAnsi="NTFPreCursive"/>
              </w:rPr>
              <w:t>ning cos</w:t>
            </w:r>
            <w:r>
              <w:rPr>
                <w:rFonts w:ascii="NTFPreCursive" w:hAnsi="NTFPreCursive"/>
              </w:rPr>
              <w:t>ts</w:t>
            </w:r>
          </w:p>
          <w:p w14:paraId="36261945" w14:textId="1C3934B2" w:rsidR="00144E99" w:rsidRDefault="00144E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£500</w:t>
            </w:r>
          </w:p>
        </w:tc>
        <w:tc>
          <w:tcPr>
            <w:tcW w:w="3260" w:type="dxa"/>
          </w:tcPr>
          <w:p w14:paraId="137072B0" w14:textId="77777777" w:rsidR="00850783" w:rsidRDefault="00144E99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For pup</w:t>
            </w:r>
            <w:r>
              <w:rPr>
                <w:rFonts w:ascii="NTFPreCursive" w:hAnsi="NTFPreCursive"/>
                <w:sz w:val="24"/>
                <w:szCs w:val="24"/>
              </w:rPr>
              <w:t>ils to develop their confidence and participate in a range of sports that enable them to feel success.</w:t>
            </w:r>
          </w:p>
          <w:p w14:paraId="19B9A703" w14:textId="77777777" w:rsidR="00144E99" w:rsidRDefault="00144E99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</w:p>
          <w:p w14:paraId="6EA43CE9" w14:textId="31E1E756" w:rsidR="00144E99" w:rsidRPr="006E3277" w:rsidRDefault="00144E99" w:rsidP="00850783">
            <w:pPr>
              <w:pStyle w:val="TableParagraph"/>
              <w:rPr>
                <w:rFonts w:ascii="NTFPreCursive" w:hAnsi="NTFPreCursive"/>
                <w:color w:val="000000" w:themeColor="text1"/>
                <w:sz w:val="24"/>
                <w:szCs w:val="24"/>
              </w:rPr>
            </w:pPr>
            <w:r w:rsidRPr="00144E99">
              <w:rPr>
                <w:rFonts w:ascii="NTFPreCursive" w:hAnsi="NTFPreCursive"/>
                <w:color w:val="4472C4" w:themeColor="accent1"/>
                <w:sz w:val="24"/>
                <w:szCs w:val="24"/>
              </w:rPr>
              <w:t>Pupil conferencing.</w:t>
            </w:r>
          </w:p>
        </w:tc>
        <w:tc>
          <w:tcPr>
            <w:tcW w:w="2711" w:type="dxa"/>
          </w:tcPr>
          <w:p w14:paraId="2AB9BD09" w14:textId="77777777" w:rsidR="00144E99" w:rsidRPr="005E6ECA" w:rsidRDefault="00144E99" w:rsidP="00144E99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sz w:val="24"/>
                <w:szCs w:val="24"/>
              </w:rPr>
              <w:t xml:space="preserve">Curriculum is established and therefore resources are available.  Staff are familiar with activities.  </w:t>
            </w:r>
            <w:r w:rsidRPr="005E6ECA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Do we need to amend any activities?</w:t>
            </w:r>
          </w:p>
          <w:p w14:paraId="2DC1B679" w14:textId="77777777" w:rsidR="00850783" w:rsidRPr="006E3277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</w:p>
        </w:tc>
      </w:tr>
      <w:tr w:rsidR="00F00499" w:rsidRPr="00F84804" w14:paraId="5C335A9D" w14:textId="77777777" w:rsidTr="00D034A3">
        <w:trPr>
          <w:gridAfter w:val="1"/>
          <w:wAfter w:w="8" w:type="dxa"/>
          <w:trHeight w:val="2047"/>
        </w:trPr>
        <w:tc>
          <w:tcPr>
            <w:tcW w:w="2830" w:type="dxa"/>
          </w:tcPr>
          <w:p w14:paraId="0207525D" w14:textId="070BB87F" w:rsidR="00F00499" w:rsidRDefault="00F00499" w:rsidP="00144E99">
            <w:pPr>
              <w:pStyle w:val="TableParagraph"/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Implement a permanent Orienteering course which can be used for Cross-Curricular activities.</w:t>
            </w:r>
          </w:p>
        </w:tc>
        <w:tc>
          <w:tcPr>
            <w:tcW w:w="3119" w:type="dxa"/>
          </w:tcPr>
          <w:p w14:paraId="0CDE6A01" w14:textId="77777777" w:rsidR="00F00499" w:rsidRDefault="00F00499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SJL to email company (CC’ EG into the email).</w:t>
            </w:r>
          </w:p>
          <w:p w14:paraId="719CFE8E" w14:textId="77777777" w:rsidR="00F00499" w:rsidRDefault="00F00499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 to discuss with CJ about this happening and look into it for the school.</w:t>
            </w:r>
          </w:p>
          <w:p w14:paraId="6DEF58BA" w14:textId="5BB36A70" w:rsidR="00F00499" w:rsidRDefault="00F00499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Book a date and a training day/afternoon.</w:t>
            </w:r>
          </w:p>
        </w:tc>
        <w:tc>
          <w:tcPr>
            <w:tcW w:w="1276" w:type="dxa"/>
          </w:tcPr>
          <w:p w14:paraId="038DC60B" w14:textId="77777777" w:rsidR="00F00499" w:rsidRDefault="00F004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  <w:p w14:paraId="122BD874" w14:textId="36AD02ED" w:rsidR="00F00499" w:rsidRDefault="00F00499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£1800</w:t>
            </w:r>
          </w:p>
        </w:tc>
        <w:tc>
          <w:tcPr>
            <w:tcW w:w="3260" w:type="dxa"/>
          </w:tcPr>
          <w:p w14:paraId="5F1EC465" w14:textId="77777777" w:rsidR="00F00499" w:rsidRDefault="00F00499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sz w:val="24"/>
                <w:szCs w:val="24"/>
              </w:rPr>
              <w:t>Increase in physical activity across the school and within other activities.</w:t>
            </w:r>
          </w:p>
          <w:p w14:paraId="30656C15" w14:textId="77777777" w:rsidR="00F00499" w:rsidRDefault="00F00499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sz w:val="24"/>
                <w:szCs w:val="24"/>
              </w:rPr>
              <w:t>Decrease in staff workload and an increase in enjoyment levels for staff and pupils.</w:t>
            </w:r>
          </w:p>
          <w:p w14:paraId="371B8E84" w14:textId="0230A6EC" w:rsidR="00F00499" w:rsidRPr="005E6ECA" w:rsidRDefault="00F00499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sz w:val="24"/>
                <w:szCs w:val="24"/>
              </w:rPr>
              <w:t>Inspire pupils to move more.</w:t>
            </w:r>
          </w:p>
        </w:tc>
        <w:tc>
          <w:tcPr>
            <w:tcW w:w="2711" w:type="dxa"/>
          </w:tcPr>
          <w:p w14:paraId="37373685" w14:textId="16D9AF84" w:rsidR="00F00499" w:rsidRPr="005E6ECA" w:rsidRDefault="00F00499" w:rsidP="00144E99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>
              <w:rPr>
                <w:rFonts w:ascii="NTFPreCursive" w:hAnsi="NTFPreCursive"/>
                <w:i/>
                <w:sz w:val="24"/>
                <w:szCs w:val="24"/>
              </w:rPr>
              <w:t xml:space="preserve">Permanent Course with resources which are sustainable.  </w:t>
            </w:r>
            <w:r>
              <w:rPr>
                <w:rFonts w:ascii="NTFPreCursive" w:hAnsi="NTFPreCursive"/>
                <w:i/>
                <w:color w:val="0070C0"/>
                <w:sz w:val="24"/>
                <w:szCs w:val="24"/>
              </w:rPr>
              <w:t>Competitions between schools.</w:t>
            </w:r>
          </w:p>
        </w:tc>
      </w:tr>
      <w:tr w:rsidR="00850783" w:rsidRPr="00F84804" w14:paraId="5731E225" w14:textId="77777777" w:rsidTr="00D21D24">
        <w:trPr>
          <w:gridAfter w:val="1"/>
          <w:wAfter w:w="8" w:type="dxa"/>
        </w:trPr>
        <w:tc>
          <w:tcPr>
            <w:tcW w:w="10485" w:type="dxa"/>
            <w:gridSpan w:val="4"/>
            <w:shd w:val="clear" w:color="auto" w:fill="B4C6E7" w:themeFill="accent1" w:themeFillTint="66"/>
          </w:tcPr>
          <w:p w14:paraId="6E74F67E" w14:textId="7B089AB9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>Indicator 4:  Broader experience of a range of sports and activities offered to all pupils.</w:t>
            </w:r>
          </w:p>
        </w:tc>
        <w:tc>
          <w:tcPr>
            <w:tcW w:w="2711" w:type="dxa"/>
            <w:shd w:val="clear" w:color="auto" w:fill="FFE599" w:themeFill="accent4" w:themeFillTint="66"/>
          </w:tcPr>
          <w:p w14:paraId="19165C06" w14:textId="1BC2317E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F84804">
              <w:rPr>
                <w:rFonts w:ascii="NTFPreCursive" w:eastAsia="Calibri" w:hAnsi="NTFPreCursive" w:cs="Calibri"/>
                <w:b/>
                <w:bCs/>
              </w:rPr>
              <w:t xml:space="preserve">Percentage of total allocation: </w:t>
            </w:r>
          </w:p>
          <w:p w14:paraId="5B2E6754" w14:textId="6FBD92FB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</w:p>
        </w:tc>
      </w:tr>
      <w:tr w:rsidR="00850783" w:rsidRPr="00F84804" w14:paraId="32117576" w14:textId="77777777" w:rsidTr="00D034A3">
        <w:trPr>
          <w:gridAfter w:val="1"/>
          <w:wAfter w:w="8" w:type="dxa"/>
        </w:trPr>
        <w:tc>
          <w:tcPr>
            <w:tcW w:w="2830" w:type="dxa"/>
          </w:tcPr>
          <w:p w14:paraId="3625D05D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Intent</w:t>
            </w:r>
          </w:p>
          <w:p w14:paraId="5539AD5E" w14:textId="63B76204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</w:t>
            </w:r>
            <w:r w:rsidRPr="00D21D24">
              <w:rPr>
                <w:rFonts w:ascii="NTFPreCursive" w:hAnsi="NTFPreCursive"/>
                <w:color w:val="231F20"/>
                <w:sz w:val="32"/>
                <w:szCs w:val="32"/>
              </w:rPr>
              <w:t>School focus with clarity on intended impact on pupils)</w:t>
            </w:r>
            <w:r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14:paraId="0D381251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Implementation</w:t>
            </w:r>
          </w:p>
          <w:p w14:paraId="3B235F41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(Actions to achieve)</w:t>
            </w:r>
          </w:p>
          <w:p w14:paraId="2482D14B" w14:textId="430CE16D" w:rsidR="00850783" w:rsidRPr="00F84804" w:rsidRDefault="00850783" w:rsidP="00850783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1276" w:type="dxa"/>
          </w:tcPr>
          <w:p w14:paraId="109B0A72" w14:textId="570A126F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Funding allocation</w:t>
            </w:r>
          </w:p>
        </w:tc>
        <w:tc>
          <w:tcPr>
            <w:tcW w:w="3260" w:type="dxa"/>
          </w:tcPr>
          <w:p w14:paraId="387213A7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40"/>
                <w:szCs w:val="40"/>
              </w:rPr>
            </w:pPr>
            <w:r w:rsidRPr="00D21D24">
              <w:rPr>
                <w:rFonts w:ascii="NTFPreCursive" w:eastAsia="Calibri" w:hAnsi="NTFPreCursive" w:cs="Calibri"/>
                <w:bCs/>
                <w:sz w:val="40"/>
                <w:szCs w:val="40"/>
              </w:rPr>
              <w:t xml:space="preserve">Intended </w:t>
            </w: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Impact</w:t>
            </w:r>
          </w:p>
          <w:p w14:paraId="786934FB" w14:textId="0B68B3A8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(Evidence)</w:t>
            </w:r>
          </w:p>
        </w:tc>
        <w:tc>
          <w:tcPr>
            <w:tcW w:w="2711" w:type="dxa"/>
          </w:tcPr>
          <w:p w14:paraId="1B88EDBF" w14:textId="4AC0DA2B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 xml:space="preserve">Sustainability and </w:t>
            </w: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suggested next steps</w:t>
            </w: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.</w:t>
            </w:r>
          </w:p>
        </w:tc>
      </w:tr>
      <w:tr w:rsidR="00850783" w:rsidRPr="00F84804" w14:paraId="38651E47" w14:textId="77777777" w:rsidTr="00D034A3">
        <w:trPr>
          <w:gridAfter w:val="1"/>
          <w:wAfter w:w="8" w:type="dxa"/>
          <w:trHeight w:val="1563"/>
        </w:trPr>
        <w:tc>
          <w:tcPr>
            <w:tcW w:w="2830" w:type="dxa"/>
          </w:tcPr>
          <w:p w14:paraId="35F12079" w14:textId="77777777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Staff</w:t>
            </w:r>
            <w:r w:rsidRPr="00D972E0">
              <w:rPr>
                <w:rFonts w:ascii="NTFPreCursive" w:eastAsia="Calibri" w:hAnsi="NTFPreCursive" w:cs="Calibri"/>
              </w:rPr>
              <w:t xml:space="preserve"> will continue to develop a broad &amp; inclusive curriculum to ensure that all pupil</w:t>
            </w:r>
            <w:r>
              <w:rPr>
                <w:rFonts w:ascii="NTFPreCursive" w:eastAsia="Calibri" w:hAnsi="NTFPreCursive" w:cs="Calibri"/>
              </w:rPr>
              <w:t>s are engaged.</w:t>
            </w:r>
          </w:p>
          <w:p w14:paraId="5EFD536B" w14:textId="6F373F0C" w:rsidR="00144E99" w:rsidRPr="00F84804" w:rsidRDefault="00144E99" w:rsidP="00850783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3119" w:type="dxa"/>
          </w:tcPr>
          <w:p w14:paraId="4819E4E4" w14:textId="77777777" w:rsidR="00850783" w:rsidRDefault="00850783" w:rsidP="00850783">
            <w:pPr>
              <w:rPr>
                <w:rFonts w:ascii="NTFPreCursive" w:hAnsi="NTFPreCursive"/>
              </w:rPr>
            </w:pPr>
            <w:r w:rsidRPr="00D972E0">
              <w:rPr>
                <w:rFonts w:ascii="NTFPreCursive" w:hAnsi="NTFPreCursive"/>
              </w:rPr>
              <w:t>PE curriculum to be developed</w:t>
            </w:r>
            <w:r>
              <w:rPr>
                <w:rFonts w:ascii="NTFPreCursive" w:hAnsi="NTFPreCursive"/>
              </w:rPr>
              <w:t>.</w:t>
            </w:r>
          </w:p>
          <w:p w14:paraId="63A061B6" w14:textId="77777777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Distributed to all staff.</w:t>
            </w:r>
          </w:p>
          <w:p w14:paraId="00D0240E" w14:textId="708C3E83" w:rsidR="00850783" w:rsidRDefault="00850783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P</w:t>
            </w:r>
            <w:r w:rsidRPr="00D972E0">
              <w:rPr>
                <w:rFonts w:ascii="NTFPreCursive" w:hAnsi="NTFPreCursive"/>
              </w:rPr>
              <w:t>osted onto websites.</w:t>
            </w:r>
          </w:p>
          <w:p w14:paraId="31868743" w14:textId="081F7690" w:rsidR="00850783" w:rsidRDefault="00ED6352" w:rsidP="00ED6352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Look into</w:t>
            </w:r>
            <w:r w:rsidR="00850783">
              <w:rPr>
                <w:rFonts w:ascii="NTFPreCursive" w:hAnsi="NTFPreCursive"/>
              </w:rPr>
              <w:t xml:space="preserve"> </w:t>
            </w:r>
            <w:r>
              <w:rPr>
                <w:rFonts w:ascii="NTFPreCursive" w:hAnsi="NTFPreCursive"/>
              </w:rPr>
              <w:t>Activity Days for targeted pupils to engage in different sports.</w:t>
            </w:r>
          </w:p>
          <w:p w14:paraId="3A14147B" w14:textId="573F51A7" w:rsidR="00ED6352" w:rsidRDefault="00ED6352" w:rsidP="00ED6352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Bring coaches into School.</w:t>
            </w:r>
          </w:p>
          <w:p w14:paraId="332C5E97" w14:textId="5624D0D8" w:rsidR="00DC76EB" w:rsidRDefault="00DC76EB" w:rsidP="00ED6352">
            <w:pPr>
              <w:rPr>
                <w:rFonts w:ascii="NTFPreCursive" w:hAnsi="NTFPreCursive"/>
              </w:rPr>
            </w:pPr>
            <w:proofErr w:type="spellStart"/>
            <w:r>
              <w:rPr>
                <w:rFonts w:ascii="NTFPreCursive" w:hAnsi="NTFPreCursive"/>
              </w:rPr>
              <w:t>Didi</w:t>
            </w:r>
            <w:proofErr w:type="spellEnd"/>
            <w:r>
              <w:rPr>
                <w:rFonts w:ascii="NTFPreCursive" w:hAnsi="NTFPreCursive"/>
              </w:rPr>
              <w:t xml:space="preserve"> Rugby</w:t>
            </w:r>
          </w:p>
          <w:p w14:paraId="5D6CDDA9" w14:textId="3820BD25" w:rsidR="00DC76EB" w:rsidRDefault="00DC76EB" w:rsidP="00ED6352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Cornish Pirates</w:t>
            </w:r>
          </w:p>
          <w:p w14:paraId="42E6E7A5" w14:textId="77777777" w:rsidR="00ED6352" w:rsidRDefault="00ED6352" w:rsidP="00ED6352">
            <w:pPr>
              <w:rPr>
                <w:rFonts w:ascii="NTFPreCursive" w:hAnsi="NTFPreCursive"/>
              </w:rPr>
            </w:pPr>
          </w:p>
          <w:p w14:paraId="3776244F" w14:textId="748B7AD8" w:rsidR="00ED6352" w:rsidRPr="00F84804" w:rsidRDefault="00ED6352" w:rsidP="00ED6352">
            <w:pPr>
              <w:rPr>
                <w:rFonts w:ascii="NTFPreCursive" w:hAnsi="NTFPreCursive"/>
              </w:rPr>
            </w:pPr>
          </w:p>
        </w:tc>
        <w:tc>
          <w:tcPr>
            <w:tcW w:w="1276" w:type="dxa"/>
          </w:tcPr>
          <w:p w14:paraId="01536479" w14:textId="7F184353" w:rsidR="00850783" w:rsidRPr="008D2501" w:rsidRDefault="008D2501" w:rsidP="00850783">
            <w:pPr>
              <w:rPr>
                <w:rFonts w:ascii="NTFPreCursive" w:hAnsi="NTFPreCursive"/>
              </w:rPr>
            </w:pPr>
            <w:r w:rsidRPr="008D2501">
              <w:rPr>
                <w:rFonts w:ascii="NTFPreCursive" w:hAnsi="NTFPreCursive"/>
              </w:rPr>
              <w:t>Staffing</w:t>
            </w:r>
          </w:p>
          <w:p w14:paraId="73F25C8A" w14:textId="33D4FD57" w:rsidR="008D2501" w:rsidRPr="008D2501" w:rsidRDefault="008D2501" w:rsidP="00850783">
            <w:pPr>
              <w:rPr>
                <w:rFonts w:ascii="NTFPreCursive" w:hAnsi="NTFPreCursive"/>
              </w:rPr>
            </w:pPr>
          </w:p>
          <w:p w14:paraId="0D07B8F7" w14:textId="77777777" w:rsidR="008D2501" w:rsidRPr="008D2501" w:rsidRDefault="008D2501" w:rsidP="00850783">
            <w:pPr>
              <w:rPr>
                <w:rFonts w:ascii="NTFPreCursive" w:hAnsi="NTFPreCursive"/>
              </w:rPr>
            </w:pPr>
          </w:p>
          <w:p w14:paraId="4A5BCEE1" w14:textId="4F7B0D79" w:rsidR="00ED6352" w:rsidRPr="008D2501" w:rsidRDefault="00DC76EB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£1000</w:t>
            </w:r>
          </w:p>
          <w:p w14:paraId="722DEB41" w14:textId="77777777" w:rsidR="00ED6352" w:rsidRPr="008D2501" w:rsidRDefault="00ED6352" w:rsidP="00ED6352">
            <w:pPr>
              <w:rPr>
                <w:rFonts w:ascii="NTFPreCursive" w:hAnsi="NTFPreCursive"/>
              </w:rPr>
            </w:pPr>
          </w:p>
          <w:p w14:paraId="70860F57" w14:textId="44FB27D1" w:rsidR="00850783" w:rsidRPr="008D2501" w:rsidRDefault="00850783" w:rsidP="00ED6352">
            <w:pPr>
              <w:rPr>
                <w:rFonts w:ascii="NTFPreCursive" w:hAnsi="NTFPreCursive"/>
              </w:rPr>
            </w:pPr>
          </w:p>
        </w:tc>
        <w:tc>
          <w:tcPr>
            <w:tcW w:w="3260" w:type="dxa"/>
          </w:tcPr>
          <w:p w14:paraId="5ED1CBC3" w14:textId="77777777" w:rsidR="00850783" w:rsidRPr="006E3277" w:rsidRDefault="00850783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>Participation in a range of sports.</w:t>
            </w:r>
          </w:p>
          <w:p w14:paraId="1A93CA73" w14:textId="7AB2A324" w:rsidR="00850783" w:rsidRPr="006E3277" w:rsidRDefault="00850783" w:rsidP="00850783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E3277">
              <w:rPr>
                <w:rFonts w:ascii="NTFPreCursive" w:hAnsi="NTFPreCursive"/>
                <w:sz w:val="24"/>
                <w:szCs w:val="24"/>
              </w:rPr>
              <w:t xml:space="preserve">Enjoyment and engagement. </w:t>
            </w:r>
            <w:r w:rsidRPr="006E3277">
              <w:rPr>
                <w:rFonts w:ascii="NTFPreCursive" w:hAnsi="NTFPreCursive"/>
                <w:color w:val="0070C0"/>
                <w:sz w:val="24"/>
                <w:szCs w:val="24"/>
              </w:rPr>
              <w:t>Pupils comments/photos.</w:t>
            </w:r>
          </w:p>
          <w:p w14:paraId="3F1C61F5" w14:textId="1B20C30A" w:rsidR="00850783" w:rsidRPr="006E3277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DD659D3" w14:textId="2EF5437B" w:rsidR="00850783" w:rsidRPr="005E6ECA" w:rsidRDefault="00850783" w:rsidP="00850783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sz w:val="24"/>
                <w:szCs w:val="24"/>
              </w:rPr>
              <w:t xml:space="preserve">Curriculum is established and therefore resources are available.  Staff are familiar with activities.  </w:t>
            </w:r>
            <w:r w:rsidRPr="005E6ECA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Do we need to amend any activities?</w:t>
            </w:r>
          </w:p>
          <w:p w14:paraId="3EE6D423" w14:textId="7F207476" w:rsidR="00850783" w:rsidRPr="005E6ECA" w:rsidRDefault="00850783" w:rsidP="0085078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</w:p>
        </w:tc>
      </w:tr>
      <w:tr w:rsidR="00850783" w:rsidRPr="00F84804" w14:paraId="3475EA9D" w14:textId="77777777" w:rsidTr="00D034A3">
        <w:trPr>
          <w:gridAfter w:val="1"/>
          <w:wAfter w:w="8" w:type="dxa"/>
          <w:trHeight w:val="1563"/>
        </w:trPr>
        <w:tc>
          <w:tcPr>
            <w:tcW w:w="2830" w:type="dxa"/>
          </w:tcPr>
          <w:p w14:paraId="5080196E" w14:textId="09C94142" w:rsidR="00850783" w:rsidRPr="005E6ECA" w:rsidRDefault="00850783" w:rsidP="0085078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Introduce the Wild Tribe Achievement Award Scheme to develop pupil’s confidence, learn new life skills, a</w:t>
            </w:r>
            <w:r>
              <w:rPr>
                <w:rFonts w:ascii="NTFPreCursive" w:hAnsi="NTFPreCursive"/>
              </w:rPr>
              <w:t>pp</w:t>
            </w:r>
            <w:r w:rsidR="008D2501">
              <w:rPr>
                <w:rFonts w:ascii="NTFPreCursive" w:hAnsi="NTFPreCursive"/>
              </w:rPr>
              <w:t>reciate nature and get active.</w:t>
            </w:r>
          </w:p>
        </w:tc>
        <w:tc>
          <w:tcPr>
            <w:tcW w:w="3119" w:type="dxa"/>
          </w:tcPr>
          <w:p w14:paraId="10DD8AE2" w14:textId="43913239" w:rsidR="008D2501" w:rsidRDefault="008D2501" w:rsidP="0085078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SJL to send DS the details.</w:t>
            </w:r>
          </w:p>
          <w:p w14:paraId="36E24618" w14:textId="08D93BF3" w:rsidR="00850783" w:rsidRPr="005E6ECA" w:rsidRDefault="00850783" w:rsidP="0085078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Get accreditation and medals (Achievement Award Scheme.</w:t>
            </w:r>
          </w:p>
          <w:p w14:paraId="0284AFFF" w14:textId="4CAFAAE8" w:rsidR="00850783" w:rsidRPr="005E6ECA" w:rsidRDefault="00850783" w:rsidP="00850783">
            <w:pPr>
              <w:pStyle w:val="TableParagraph"/>
              <w:spacing w:line="257" w:lineRule="exact"/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Implement into school through assembly/communication with parents.</w:t>
            </w:r>
          </w:p>
          <w:p w14:paraId="5D5C670D" w14:textId="77777777" w:rsidR="00850783" w:rsidRPr="005E6ECA" w:rsidRDefault="00850783" w:rsidP="00850783">
            <w:pPr>
              <w:rPr>
                <w:rFonts w:ascii="NTFPreCursive" w:hAnsi="NTFPreCursive"/>
              </w:rPr>
            </w:pPr>
          </w:p>
        </w:tc>
        <w:tc>
          <w:tcPr>
            <w:tcW w:w="1276" w:type="dxa"/>
          </w:tcPr>
          <w:p w14:paraId="599AF840" w14:textId="77777777" w:rsidR="00850783" w:rsidRDefault="00850783" w:rsidP="00850783">
            <w:pPr>
              <w:rPr>
                <w:rFonts w:ascii="NTFPreCursive" w:hAnsi="NTFPreCursive"/>
                <w:sz w:val="20"/>
                <w:szCs w:val="20"/>
              </w:rPr>
            </w:pPr>
          </w:p>
          <w:p w14:paraId="3CEA529C" w14:textId="637ABD5D" w:rsidR="00850783" w:rsidRPr="00F84804" w:rsidRDefault="00850783" w:rsidP="00850783">
            <w:pPr>
              <w:rPr>
                <w:rFonts w:ascii="NTFPreCursive" w:hAnsi="NTFPreCursive"/>
                <w:b/>
              </w:rPr>
            </w:pPr>
            <w:r>
              <w:rPr>
                <w:rFonts w:ascii="NTFPreCursive" w:hAnsi="NTFPreCursive"/>
                <w:sz w:val="20"/>
                <w:szCs w:val="20"/>
              </w:rPr>
              <w:t>£250 medals</w:t>
            </w:r>
          </w:p>
        </w:tc>
        <w:tc>
          <w:tcPr>
            <w:tcW w:w="3260" w:type="dxa"/>
          </w:tcPr>
          <w:p w14:paraId="0307C506" w14:textId="77777777" w:rsidR="00850783" w:rsidRPr="005E6ECA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For pupils to develop their confidence, learn new life skills, appreciate nature and get active.</w:t>
            </w:r>
          </w:p>
          <w:p w14:paraId="0470124D" w14:textId="049D5E03" w:rsidR="00850783" w:rsidRPr="005E6ECA" w:rsidRDefault="00850783" w:rsidP="00ED6352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Allows pupils to feel like they have ‘accomp</w:t>
            </w:r>
            <w:r w:rsidR="00ED6352">
              <w:rPr>
                <w:rFonts w:ascii="NTFPreCursive" w:hAnsi="NTFPreCursive"/>
                <w:sz w:val="24"/>
                <w:szCs w:val="24"/>
              </w:rPr>
              <w:t xml:space="preserve">lished’ something.  </w:t>
            </w: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>Pupil comments/photos.</w:t>
            </w:r>
            <w:r w:rsidR="00ED6352">
              <w:rPr>
                <w:rFonts w:ascii="NTFPreCursive" w:hAnsi="NTFPreCursive"/>
                <w:color w:val="0070C0"/>
                <w:sz w:val="24"/>
                <w:szCs w:val="24"/>
              </w:rPr>
              <w:t xml:space="preserve">  </w:t>
            </w: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 xml:space="preserve">Data of those </w:t>
            </w:r>
            <w:r w:rsidR="00ED6352">
              <w:rPr>
                <w:rFonts w:ascii="NTFPreCursive" w:hAnsi="NTFPreCursive"/>
                <w:color w:val="0070C0"/>
                <w:sz w:val="24"/>
                <w:szCs w:val="24"/>
              </w:rPr>
              <w:t>involved &amp; activities completed?</w:t>
            </w:r>
          </w:p>
        </w:tc>
        <w:tc>
          <w:tcPr>
            <w:tcW w:w="2711" w:type="dxa"/>
          </w:tcPr>
          <w:p w14:paraId="63976CBD" w14:textId="48098C94" w:rsidR="00850783" w:rsidRPr="005E6ECA" w:rsidRDefault="00850783" w:rsidP="0085078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  <w:r w:rsidRPr="005E6ECA">
              <w:rPr>
                <w:rFonts w:ascii="NTFPreCursive" w:eastAsia="Calibri" w:hAnsi="NTFPreCursive" w:cs="Calibri"/>
                <w:i/>
                <w:sz w:val="24"/>
                <w:szCs w:val="24"/>
              </w:rPr>
              <w:t xml:space="preserve">Staff have had the Wild Tribe training and can continue to run with this each year.  </w:t>
            </w:r>
          </w:p>
          <w:p w14:paraId="5A7ACF77" w14:textId="38C398F7" w:rsidR="00850783" w:rsidRPr="005E6ECA" w:rsidRDefault="00850783" w:rsidP="0085078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  <w:r w:rsidRPr="005E6ECA">
              <w:rPr>
                <w:rFonts w:ascii="NTFPreCursive" w:hAnsi="NTFPreCursive"/>
                <w:i/>
                <w:color w:val="0070C0"/>
                <w:sz w:val="24"/>
                <w:szCs w:val="24"/>
              </w:rPr>
              <w:t>Could we run this independently if needed?</w:t>
            </w:r>
          </w:p>
        </w:tc>
      </w:tr>
      <w:tr w:rsidR="00850783" w:rsidRPr="00F84804" w14:paraId="33FA5A92" w14:textId="77777777" w:rsidTr="00D034A3">
        <w:trPr>
          <w:gridAfter w:val="1"/>
          <w:wAfter w:w="8" w:type="dxa"/>
          <w:trHeight w:val="1563"/>
        </w:trPr>
        <w:tc>
          <w:tcPr>
            <w:tcW w:w="2830" w:type="dxa"/>
          </w:tcPr>
          <w:p w14:paraId="31503710" w14:textId="77777777" w:rsidR="00850783" w:rsidRPr="005E6ECA" w:rsidRDefault="00850783" w:rsidP="00850783">
            <w:pPr>
              <w:rPr>
                <w:rFonts w:ascii="NTFPreCursive" w:eastAsia="Calibri" w:hAnsi="NTFPreCursive" w:cs="Calibri"/>
              </w:rPr>
            </w:pPr>
            <w:r w:rsidRPr="005E6ECA">
              <w:rPr>
                <w:rFonts w:ascii="NTFPreCursive" w:eastAsia="Calibri" w:hAnsi="NTFPreCursive" w:cs="Calibri"/>
              </w:rPr>
              <w:t>Run extra-curricular clubs for ALL pupils to access.</w:t>
            </w:r>
          </w:p>
          <w:p w14:paraId="2D9C4D9D" w14:textId="7B5C14B4" w:rsidR="00850783" w:rsidRPr="005E6ECA" w:rsidRDefault="00850783" w:rsidP="00850783">
            <w:pPr>
              <w:rPr>
                <w:rFonts w:ascii="NTFPreCursive" w:eastAsia="Calibri" w:hAnsi="NTFPreCursive" w:cs="Calibri"/>
              </w:rPr>
            </w:pPr>
            <w:r w:rsidRPr="005E6ECA">
              <w:rPr>
                <w:rFonts w:ascii="NTFPreCursive" w:eastAsia="Calibri" w:hAnsi="NTFPreCursive" w:cs="Calibri"/>
              </w:rPr>
              <w:t>Pupils have access to physically active clubs to help them develop a range of skills.</w:t>
            </w:r>
          </w:p>
        </w:tc>
        <w:tc>
          <w:tcPr>
            <w:tcW w:w="3119" w:type="dxa"/>
          </w:tcPr>
          <w:p w14:paraId="3DB45C9C" w14:textId="77777777" w:rsidR="00850783" w:rsidRPr="005E6ECA" w:rsidRDefault="00850783" w:rsidP="00850783">
            <w:pPr>
              <w:rPr>
                <w:rFonts w:ascii="NTFPreCursive" w:hAnsi="NTFPreCursive"/>
              </w:rPr>
            </w:pPr>
            <w:proofErr w:type="spellStart"/>
            <w:r w:rsidRPr="005E6ECA">
              <w:rPr>
                <w:rFonts w:ascii="NTFPreCursive" w:hAnsi="NTFPreCursive"/>
              </w:rPr>
              <w:t>Organise</w:t>
            </w:r>
            <w:proofErr w:type="spellEnd"/>
            <w:r w:rsidRPr="005E6ECA">
              <w:rPr>
                <w:rFonts w:ascii="NTFPreCursive" w:hAnsi="NTFPreCursive"/>
              </w:rPr>
              <w:t xml:space="preserve"> staff for clubs.</w:t>
            </w:r>
          </w:p>
          <w:p w14:paraId="5A00BACC" w14:textId="77777777" w:rsidR="00850783" w:rsidRPr="005E6ECA" w:rsidRDefault="00850783" w:rsidP="00850783">
            <w:pPr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Ensure there are some that promote activity.</w:t>
            </w:r>
          </w:p>
          <w:p w14:paraId="605A4831" w14:textId="6BE44B7F" w:rsidR="00850783" w:rsidRPr="005E6ECA" w:rsidRDefault="00850783" w:rsidP="00850783">
            <w:pPr>
              <w:rPr>
                <w:rFonts w:ascii="NTFPreCursive" w:hAnsi="NTFPreCursive"/>
              </w:rPr>
            </w:pPr>
            <w:r w:rsidRPr="005E6ECA">
              <w:rPr>
                <w:rFonts w:ascii="NTFPreCursive" w:hAnsi="NTFPreCursive"/>
              </w:rPr>
              <w:t>Contact outside agencies if needed to support.</w:t>
            </w:r>
          </w:p>
        </w:tc>
        <w:tc>
          <w:tcPr>
            <w:tcW w:w="1276" w:type="dxa"/>
          </w:tcPr>
          <w:p w14:paraId="36EE9BF3" w14:textId="77777777" w:rsidR="00850783" w:rsidRDefault="00ED6352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Staffing</w:t>
            </w:r>
          </w:p>
          <w:p w14:paraId="02905692" w14:textId="71D77845" w:rsidR="00ED6352" w:rsidRPr="005E6ECA" w:rsidRDefault="00ED6352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£300</w:t>
            </w:r>
          </w:p>
        </w:tc>
        <w:tc>
          <w:tcPr>
            <w:tcW w:w="3260" w:type="dxa"/>
          </w:tcPr>
          <w:p w14:paraId="3B8D03BD" w14:textId="4B927F64" w:rsidR="00850783" w:rsidRPr="005E6ECA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Pupils are more physically active and understand the benefits of activity.</w:t>
            </w:r>
          </w:p>
          <w:p w14:paraId="7655DF8D" w14:textId="060A09D7" w:rsidR="00850783" w:rsidRPr="005E6ECA" w:rsidRDefault="00850783" w:rsidP="00850783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sz w:val="24"/>
                <w:szCs w:val="24"/>
              </w:rPr>
              <w:t>Improvement in their well-being.</w:t>
            </w:r>
          </w:p>
        </w:tc>
        <w:tc>
          <w:tcPr>
            <w:tcW w:w="2711" w:type="dxa"/>
          </w:tcPr>
          <w:p w14:paraId="576E0D20" w14:textId="0D0E241B" w:rsidR="00850783" w:rsidRPr="005E6ECA" w:rsidRDefault="00850783" w:rsidP="0085078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  <w:r w:rsidRPr="005E6ECA">
              <w:rPr>
                <w:rFonts w:ascii="NTFPreCursive" w:eastAsia="Calibri" w:hAnsi="NTFPreCursive" w:cs="Calibri"/>
                <w:i/>
                <w:sz w:val="24"/>
                <w:szCs w:val="24"/>
              </w:rPr>
              <w:t>This can continue with current staffing.</w:t>
            </w:r>
          </w:p>
        </w:tc>
      </w:tr>
      <w:tr w:rsidR="00DB63E4" w:rsidRPr="00F84804" w14:paraId="5E482F65" w14:textId="77777777" w:rsidTr="00D034A3">
        <w:trPr>
          <w:gridAfter w:val="1"/>
          <w:wAfter w:w="8" w:type="dxa"/>
          <w:trHeight w:val="1563"/>
        </w:trPr>
        <w:tc>
          <w:tcPr>
            <w:tcW w:w="2830" w:type="dxa"/>
          </w:tcPr>
          <w:p w14:paraId="2B068A85" w14:textId="68BAC4A9" w:rsidR="00DB63E4" w:rsidRPr="005E6ECA" w:rsidRDefault="00DB63E4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Provide pupils with a range of activities to take part in linked to our natural environment.</w:t>
            </w:r>
          </w:p>
        </w:tc>
        <w:tc>
          <w:tcPr>
            <w:tcW w:w="3119" w:type="dxa"/>
          </w:tcPr>
          <w:p w14:paraId="66500BEE" w14:textId="77777777" w:rsidR="00DB63E4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Book and organize:</w:t>
            </w:r>
          </w:p>
          <w:p w14:paraId="25AF5B1D" w14:textId="77777777" w:rsidR="00DB63E4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Beach Schools</w:t>
            </w:r>
          </w:p>
          <w:p w14:paraId="0F351A46" w14:textId="77777777" w:rsidR="00DB63E4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Wild Tribe Award</w:t>
            </w:r>
          </w:p>
          <w:p w14:paraId="2A24ADC4" w14:textId="77777777" w:rsidR="00DB63E4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Sailing</w:t>
            </w:r>
          </w:p>
          <w:p w14:paraId="2E6C1AC7" w14:textId="77777777" w:rsidR="00DB63E4" w:rsidRDefault="00DB63E4" w:rsidP="00850783">
            <w:pPr>
              <w:rPr>
                <w:rFonts w:ascii="NTFPreCursive" w:hAnsi="NTFPreCursive"/>
              </w:rPr>
            </w:pPr>
            <w:proofErr w:type="spellStart"/>
            <w:r>
              <w:rPr>
                <w:rFonts w:ascii="NTFPreCursive" w:hAnsi="NTFPreCursive"/>
              </w:rPr>
              <w:t>Bikeability</w:t>
            </w:r>
            <w:proofErr w:type="spellEnd"/>
          </w:p>
          <w:p w14:paraId="34FCE1D7" w14:textId="40178663" w:rsidR="00DB63E4" w:rsidRPr="005E6ECA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Trash free trails</w:t>
            </w:r>
          </w:p>
        </w:tc>
        <w:tc>
          <w:tcPr>
            <w:tcW w:w="1276" w:type="dxa"/>
          </w:tcPr>
          <w:p w14:paraId="6470C08E" w14:textId="534AE80A" w:rsidR="00DB63E4" w:rsidRDefault="00DB63E4" w:rsidP="00850783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£1000</w:t>
            </w:r>
          </w:p>
        </w:tc>
        <w:tc>
          <w:tcPr>
            <w:tcW w:w="3260" w:type="dxa"/>
          </w:tcPr>
          <w:p w14:paraId="14F0824F" w14:textId="77777777" w:rsidR="00DB63E4" w:rsidRDefault="00DB63E4" w:rsidP="00850783">
            <w:pPr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sz w:val="24"/>
                <w:szCs w:val="24"/>
              </w:rPr>
              <w:t>High engagement and enjoyment of pupils</w:t>
            </w:r>
          </w:p>
          <w:p w14:paraId="181E97B0" w14:textId="77777777" w:rsidR="00DB63E4" w:rsidRDefault="00DB63E4" w:rsidP="00850783">
            <w:pPr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sz w:val="24"/>
                <w:szCs w:val="24"/>
              </w:rPr>
              <w:t>Inspire pupils</w:t>
            </w:r>
          </w:p>
          <w:p w14:paraId="5498046A" w14:textId="21B6132A" w:rsidR="00DB63E4" w:rsidRPr="005E6ECA" w:rsidRDefault="00DB63E4" w:rsidP="00850783">
            <w:pPr>
              <w:rPr>
                <w:rFonts w:ascii="NTFPreCursive" w:hAnsi="NTFPreCursive"/>
                <w:sz w:val="24"/>
                <w:szCs w:val="24"/>
              </w:rPr>
            </w:pP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>Pupil comments/photos.</w:t>
            </w:r>
            <w:r>
              <w:rPr>
                <w:rFonts w:ascii="NTFPreCursive" w:hAnsi="NTFPreCursive"/>
                <w:color w:val="0070C0"/>
                <w:sz w:val="24"/>
                <w:szCs w:val="24"/>
              </w:rPr>
              <w:t xml:space="preserve">  </w:t>
            </w:r>
            <w:r w:rsidRPr="005E6ECA">
              <w:rPr>
                <w:rFonts w:ascii="NTFPreCursive" w:hAnsi="NTFPreCursive"/>
                <w:color w:val="0070C0"/>
                <w:sz w:val="24"/>
                <w:szCs w:val="24"/>
              </w:rPr>
              <w:t xml:space="preserve">Data of those </w:t>
            </w:r>
            <w:r>
              <w:rPr>
                <w:rFonts w:ascii="NTFPreCursive" w:hAnsi="NTFPreCursive"/>
                <w:color w:val="0070C0"/>
                <w:sz w:val="24"/>
                <w:szCs w:val="24"/>
              </w:rPr>
              <w:t>involved &amp; activities completed?</w:t>
            </w:r>
          </w:p>
        </w:tc>
        <w:tc>
          <w:tcPr>
            <w:tcW w:w="2711" w:type="dxa"/>
          </w:tcPr>
          <w:p w14:paraId="66EE47DF" w14:textId="5AF06218" w:rsidR="00DB63E4" w:rsidRPr="005E6ECA" w:rsidRDefault="00DB63E4" w:rsidP="00850783">
            <w:pPr>
              <w:rPr>
                <w:rFonts w:ascii="NTFPreCursive" w:eastAsia="Calibri" w:hAnsi="NTFPreCursive" w:cs="Calibri"/>
                <w:i/>
                <w:sz w:val="24"/>
                <w:szCs w:val="24"/>
              </w:rPr>
            </w:pPr>
            <w:r>
              <w:rPr>
                <w:rFonts w:ascii="NTFPreCursive" w:eastAsia="Calibri" w:hAnsi="NTFPreCursive" w:cs="Calibri"/>
                <w:i/>
                <w:sz w:val="24"/>
                <w:szCs w:val="24"/>
              </w:rPr>
              <w:t xml:space="preserve">Some are fairly embedded within the school.  </w:t>
            </w:r>
            <w:r w:rsidRPr="005E6ECA">
              <w:rPr>
                <w:rFonts w:ascii="NTFPreCursive" w:eastAsia="Calibri" w:hAnsi="NTFPreCursive" w:cs="Calibri"/>
                <w:i/>
                <w:sz w:val="24"/>
                <w:szCs w:val="24"/>
              </w:rPr>
              <w:t>This can</w:t>
            </w:r>
            <w:r>
              <w:rPr>
                <w:rFonts w:ascii="NTFPreCursive" w:eastAsia="Calibri" w:hAnsi="NTFPreCursive" w:cs="Calibri"/>
                <w:i/>
                <w:sz w:val="24"/>
                <w:szCs w:val="24"/>
              </w:rPr>
              <w:t xml:space="preserve"> continue with current staffing.</w:t>
            </w:r>
          </w:p>
        </w:tc>
      </w:tr>
      <w:tr w:rsidR="00850783" w:rsidRPr="00F84804" w14:paraId="0EFB78A7" w14:textId="77777777" w:rsidTr="00B64B47">
        <w:trPr>
          <w:gridAfter w:val="1"/>
          <w:wAfter w:w="8" w:type="dxa"/>
        </w:trPr>
        <w:tc>
          <w:tcPr>
            <w:tcW w:w="10485" w:type="dxa"/>
            <w:gridSpan w:val="4"/>
            <w:shd w:val="clear" w:color="auto" w:fill="B4C6E7" w:themeFill="accent1" w:themeFillTint="66"/>
          </w:tcPr>
          <w:p w14:paraId="2A9940A1" w14:textId="79619B30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>Key Indicator 5:  Increased participation in competitive sport</w:t>
            </w:r>
          </w:p>
        </w:tc>
        <w:tc>
          <w:tcPr>
            <w:tcW w:w="2711" w:type="dxa"/>
            <w:shd w:val="clear" w:color="auto" w:fill="FFE599" w:themeFill="accent4" w:themeFillTint="66"/>
          </w:tcPr>
          <w:p w14:paraId="5378F871" w14:textId="77777777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F84804">
              <w:rPr>
                <w:rFonts w:ascii="NTFPreCursive" w:eastAsia="Calibri" w:hAnsi="NTFPreCursive" w:cs="Calibri"/>
                <w:b/>
                <w:bCs/>
              </w:rPr>
              <w:t>Percentage of total allocation:</w:t>
            </w:r>
          </w:p>
          <w:p w14:paraId="280833EA" w14:textId="7E937CF3" w:rsidR="00850783" w:rsidRPr="00F84804" w:rsidRDefault="00850783" w:rsidP="00850783">
            <w:pPr>
              <w:rPr>
                <w:rFonts w:ascii="NTFPreCursive" w:eastAsia="Calibri" w:hAnsi="NTFPreCursive" w:cs="Calibri"/>
                <w:bCs/>
              </w:rPr>
            </w:pPr>
          </w:p>
        </w:tc>
      </w:tr>
      <w:tr w:rsidR="00850783" w:rsidRPr="00F84804" w14:paraId="25D47148" w14:textId="77777777" w:rsidTr="00D034A3">
        <w:trPr>
          <w:gridAfter w:val="1"/>
          <w:wAfter w:w="8" w:type="dxa"/>
        </w:trPr>
        <w:tc>
          <w:tcPr>
            <w:tcW w:w="2830" w:type="dxa"/>
          </w:tcPr>
          <w:p w14:paraId="53C82770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Intent</w:t>
            </w:r>
          </w:p>
          <w:p w14:paraId="5345001A" w14:textId="409DDFA9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</w:t>
            </w:r>
            <w:r w:rsidRPr="00D21D24">
              <w:rPr>
                <w:rFonts w:ascii="NTFPreCursive" w:hAnsi="NTFPreCursive"/>
                <w:color w:val="231F20"/>
                <w:sz w:val="32"/>
                <w:szCs w:val="32"/>
              </w:rPr>
              <w:t>School focus with clarity on intended impact on pupils)</w:t>
            </w:r>
            <w:r w:rsidRPr="00D21D24">
              <w:rPr>
                <w:rFonts w:ascii="NTFPreCursive" w:eastAsia="Calibri" w:hAnsi="NTFPreCursive" w:cs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14:paraId="039A3D6D" w14:textId="77777777" w:rsidR="00850783" w:rsidRPr="00B64B47" w:rsidRDefault="00850783" w:rsidP="00850783">
            <w:pPr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</w:pP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Implementation</w:t>
            </w:r>
          </w:p>
          <w:p w14:paraId="4F3328B5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32"/>
                <w:szCs w:val="32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(Actions to achieve)</w:t>
            </w:r>
          </w:p>
          <w:p w14:paraId="1BB33539" w14:textId="67DC9154" w:rsidR="00850783" w:rsidRPr="00F84804" w:rsidRDefault="00850783" w:rsidP="00850783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1276" w:type="dxa"/>
          </w:tcPr>
          <w:p w14:paraId="779F39D9" w14:textId="78AD84BD" w:rsidR="00850783" w:rsidRPr="00F84804" w:rsidRDefault="00850783" w:rsidP="00850783">
            <w:pPr>
              <w:rPr>
                <w:rFonts w:ascii="NTFPreCursive" w:hAnsi="NTFPreCursive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Funding allocation</w:t>
            </w:r>
          </w:p>
        </w:tc>
        <w:tc>
          <w:tcPr>
            <w:tcW w:w="3260" w:type="dxa"/>
          </w:tcPr>
          <w:p w14:paraId="33CA3076" w14:textId="77777777" w:rsidR="00850783" w:rsidRPr="00D21D24" w:rsidRDefault="00850783" w:rsidP="00850783">
            <w:pPr>
              <w:rPr>
                <w:rFonts w:ascii="NTFPreCursive" w:eastAsia="Calibri" w:hAnsi="NTFPreCursive" w:cs="Calibri"/>
                <w:bCs/>
                <w:sz w:val="40"/>
                <w:szCs w:val="40"/>
              </w:rPr>
            </w:pPr>
            <w:r w:rsidRPr="00D21D24">
              <w:rPr>
                <w:rFonts w:ascii="NTFPreCursive" w:eastAsia="Calibri" w:hAnsi="NTFPreCursive" w:cs="Calibri"/>
                <w:bCs/>
                <w:sz w:val="40"/>
                <w:szCs w:val="40"/>
              </w:rPr>
              <w:t xml:space="preserve">Intended </w:t>
            </w:r>
            <w:r w:rsidRPr="00B64B47">
              <w:rPr>
                <w:rFonts w:ascii="NTFPreCursive" w:eastAsia="Calibri" w:hAnsi="NTFPreCursive" w:cs="Calibri"/>
                <w:b/>
                <w:bCs/>
                <w:sz w:val="40"/>
                <w:szCs w:val="40"/>
              </w:rPr>
              <w:t>Impact</w:t>
            </w:r>
          </w:p>
          <w:p w14:paraId="090D8E25" w14:textId="6EB1E49F" w:rsidR="00850783" w:rsidRPr="00F84804" w:rsidRDefault="00850783" w:rsidP="00850783">
            <w:pPr>
              <w:rPr>
                <w:rFonts w:ascii="NTFPreCursive" w:eastAsia="Calibri" w:hAnsi="NTFPreCursive" w:cs="Calibri"/>
              </w:rPr>
            </w:pP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(Evidence)</w:t>
            </w:r>
          </w:p>
        </w:tc>
        <w:tc>
          <w:tcPr>
            <w:tcW w:w="2711" w:type="dxa"/>
          </w:tcPr>
          <w:p w14:paraId="741B2439" w14:textId="399CAC16" w:rsidR="00850783" w:rsidRPr="00F84804" w:rsidRDefault="00850783" w:rsidP="00850783">
            <w:pPr>
              <w:rPr>
                <w:rFonts w:ascii="NTFPreCursive" w:eastAsia="Calibri" w:hAnsi="NTFPreCursive" w:cs="Calibri"/>
                <w:b/>
                <w:bCs/>
                <w:color w:val="000000" w:themeColor="text1"/>
                <w:sz w:val="21"/>
                <w:szCs w:val="21"/>
              </w:rPr>
            </w:pP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 xml:space="preserve">Sustainability and </w:t>
            </w:r>
            <w:r w:rsidRPr="00D21D24">
              <w:rPr>
                <w:rFonts w:ascii="NTFPreCursive" w:eastAsia="Calibri" w:hAnsi="NTFPreCursive" w:cs="Calibri"/>
                <w:bCs/>
                <w:color w:val="4472C4" w:themeColor="accent1"/>
                <w:sz w:val="32"/>
                <w:szCs w:val="32"/>
              </w:rPr>
              <w:t>suggested next steps</w:t>
            </w:r>
            <w:r w:rsidRPr="00D21D24">
              <w:rPr>
                <w:rFonts w:ascii="NTFPreCursive" w:eastAsia="Calibri" w:hAnsi="NTFPreCursive" w:cs="Calibri"/>
                <w:bCs/>
                <w:sz w:val="32"/>
                <w:szCs w:val="32"/>
              </w:rPr>
              <w:t>.</w:t>
            </w:r>
          </w:p>
        </w:tc>
      </w:tr>
      <w:tr w:rsidR="00850783" w:rsidRPr="00F84804" w14:paraId="36563E64" w14:textId="77777777" w:rsidTr="001F4663">
        <w:trPr>
          <w:gridAfter w:val="1"/>
          <w:wAfter w:w="8" w:type="dxa"/>
          <w:trHeight w:val="2108"/>
        </w:trPr>
        <w:tc>
          <w:tcPr>
            <w:tcW w:w="2830" w:type="dxa"/>
          </w:tcPr>
          <w:p w14:paraId="5DAA20EB" w14:textId="77777777" w:rsidR="00850783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All pupils will experience competition during PE lessons either against themselves or peers.</w:t>
            </w:r>
          </w:p>
          <w:p w14:paraId="23DF43CC" w14:textId="77777777" w:rsidR="00ED690A" w:rsidRDefault="00ED690A" w:rsidP="00850783">
            <w:pPr>
              <w:rPr>
                <w:rFonts w:ascii="NTFPreCursive" w:eastAsia="Calibri" w:hAnsi="NTFPreCursive" w:cs="Calibri"/>
              </w:rPr>
            </w:pPr>
          </w:p>
          <w:p w14:paraId="16CB4E17" w14:textId="77777777" w:rsidR="00ED690A" w:rsidRDefault="00ED690A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Understand and acknowledge the feelings associated with winning/losing and sportsmanship.</w:t>
            </w:r>
          </w:p>
          <w:p w14:paraId="07DDB39D" w14:textId="77777777" w:rsidR="001F4663" w:rsidRDefault="001F4663" w:rsidP="00850783">
            <w:pPr>
              <w:rPr>
                <w:rFonts w:ascii="NTFPreCursive" w:eastAsia="Calibri" w:hAnsi="NTFPreCursive" w:cs="Calibri"/>
              </w:rPr>
            </w:pPr>
          </w:p>
          <w:p w14:paraId="7D23EA47" w14:textId="64295D12" w:rsidR="001F4663" w:rsidRPr="00F84804" w:rsidRDefault="00F00499" w:rsidP="00850783">
            <w:pPr>
              <w:rPr>
                <w:rFonts w:ascii="NTFPreCursive" w:eastAsia="Calibri" w:hAnsi="NTFPreCursive" w:cs="Calibri"/>
              </w:rPr>
            </w:pPr>
            <w:proofErr w:type="spellStart"/>
            <w:r>
              <w:rPr>
                <w:rFonts w:ascii="NTFPreCursive" w:eastAsia="Calibri" w:hAnsi="NTFPreCursive" w:cs="Calibri"/>
              </w:rPr>
              <w:t>Interhouse</w:t>
            </w:r>
            <w:proofErr w:type="spellEnd"/>
            <w:r>
              <w:rPr>
                <w:rFonts w:ascii="NTFPreCursive" w:eastAsia="Calibri" w:hAnsi="NTFPreCursive" w:cs="Calibri"/>
              </w:rPr>
              <w:t xml:space="preserve"> festivals with</w:t>
            </w:r>
            <w:r w:rsidR="001F4663">
              <w:rPr>
                <w:rFonts w:ascii="NTFPreCursive" w:eastAsia="Calibri" w:hAnsi="NTFPreCursive" w:cs="Calibri"/>
              </w:rPr>
              <w:t xml:space="preserve"> schools.</w:t>
            </w:r>
          </w:p>
        </w:tc>
        <w:tc>
          <w:tcPr>
            <w:tcW w:w="3119" w:type="dxa"/>
          </w:tcPr>
          <w:p w14:paraId="72A6392B" w14:textId="37302169" w:rsidR="00850783" w:rsidRDefault="00DB63E4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8D2501">
              <w:rPr>
                <w:rFonts w:ascii="NTFPreCursive" w:eastAsia="Calibri" w:hAnsi="NTFPreCursive" w:cs="Calibri"/>
              </w:rPr>
              <w:t>/RW</w:t>
            </w:r>
            <w:r w:rsidR="00850783" w:rsidRPr="00F7767D">
              <w:rPr>
                <w:rFonts w:ascii="NTFPreCursive" w:eastAsia="Calibri" w:hAnsi="NTFPreCursive" w:cs="Calibri"/>
              </w:rPr>
              <w:t xml:space="preserve"> to work with staff to encourage Level 1 competitions </w:t>
            </w:r>
            <w:r w:rsidR="008D2501">
              <w:rPr>
                <w:rFonts w:ascii="NTFPreCursive" w:eastAsia="Calibri" w:hAnsi="NTFPreCursive" w:cs="Calibri"/>
              </w:rPr>
              <w:t>during curriculum time (E.G 3V</w:t>
            </w:r>
            <w:r w:rsidR="00850783" w:rsidRPr="00F7767D">
              <w:rPr>
                <w:rFonts w:ascii="NTFPreCursive" w:eastAsia="Calibri" w:hAnsi="NTFPreCursive" w:cs="Calibri"/>
              </w:rPr>
              <w:t>3</w:t>
            </w:r>
            <w:r w:rsidR="008D2501">
              <w:rPr>
                <w:rFonts w:ascii="NTFPreCursive" w:eastAsia="Calibri" w:hAnsi="NTFPreCursive" w:cs="Calibri"/>
              </w:rPr>
              <w:t>, or 3V1</w:t>
            </w:r>
            <w:r w:rsidR="00850783" w:rsidRPr="00F7767D">
              <w:rPr>
                <w:rFonts w:ascii="NTFPreCursive" w:eastAsia="Calibri" w:hAnsi="NTFPreCursive" w:cs="Calibri"/>
              </w:rPr>
              <w:t xml:space="preserve">).  </w:t>
            </w:r>
          </w:p>
          <w:p w14:paraId="11363BAC" w14:textId="689BF2D9" w:rsidR="00ED690A" w:rsidRDefault="00ED690A" w:rsidP="00850783">
            <w:pPr>
              <w:rPr>
                <w:rFonts w:ascii="NTFPreCursive" w:eastAsia="Calibri" w:hAnsi="NTFPreCursive" w:cs="Calibri"/>
              </w:rPr>
            </w:pPr>
          </w:p>
          <w:p w14:paraId="65DFAC83" w14:textId="23E1C3E8" w:rsidR="00850783" w:rsidRPr="00F84804" w:rsidRDefault="00F00499" w:rsidP="00F00499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EG</w:t>
            </w:r>
            <w:r w:rsidR="00ED690A">
              <w:rPr>
                <w:rFonts w:ascii="NTFPreCursive" w:eastAsia="Calibri" w:hAnsi="NTFPreCursive" w:cs="Calibri"/>
              </w:rPr>
              <w:t xml:space="preserve"> to send email reminders to KS2 staff regarding </w:t>
            </w:r>
            <w:r>
              <w:rPr>
                <w:rFonts w:ascii="NTFPreCursive" w:eastAsia="Calibri" w:hAnsi="NTFPreCursive" w:cs="Calibri"/>
              </w:rPr>
              <w:t>competitions.  EG</w:t>
            </w:r>
            <w:r w:rsidR="00ED690A">
              <w:rPr>
                <w:rFonts w:ascii="NTFPreCursive" w:eastAsia="Calibri" w:hAnsi="NTFPreCursive" w:cs="Calibri"/>
              </w:rPr>
              <w:t xml:space="preserve"> staff member from</w:t>
            </w:r>
            <w:r>
              <w:rPr>
                <w:rFonts w:ascii="NTFPreCursive" w:eastAsia="Calibri" w:hAnsi="NTFPreCursive" w:cs="Calibri"/>
              </w:rPr>
              <w:t xml:space="preserve"> each phase to collate evidence of this.</w:t>
            </w:r>
          </w:p>
        </w:tc>
        <w:tc>
          <w:tcPr>
            <w:tcW w:w="1276" w:type="dxa"/>
          </w:tcPr>
          <w:p w14:paraId="50EA0E35" w14:textId="03885982" w:rsidR="00850783" w:rsidRPr="00F7767D" w:rsidRDefault="00ED690A" w:rsidP="00850783">
            <w:pPr>
              <w:rPr>
                <w:rFonts w:ascii="NTFPreCursive" w:hAnsi="NTFPreCursive"/>
                <w:highlight w:val="yellow"/>
              </w:rPr>
            </w:pPr>
            <w:r>
              <w:rPr>
                <w:rFonts w:ascii="NTFPreCursive" w:hAnsi="NTFPreCursive"/>
              </w:rPr>
              <w:t>Staffing</w:t>
            </w:r>
          </w:p>
        </w:tc>
        <w:tc>
          <w:tcPr>
            <w:tcW w:w="3260" w:type="dxa"/>
          </w:tcPr>
          <w:p w14:paraId="3E2FE151" w14:textId="721FFFA3" w:rsidR="00850783" w:rsidRPr="00D2014C" w:rsidRDefault="00850783" w:rsidP="00850783">
            <w:pPr>
              <w:rPr>
                <w:rFonts w:ascii="NTFPreCursive" w:eastAsia="Calibri" w:hAnsi="NTFPreCursive" w:cs="Calibri"/>
                <w:sz w:val="24"/>
                <w:szCs w:val="24"/>
              </w:rPr>
            </w:pPr>
            <w:r w:rsidRPr="00D2014C">
              <w:rPr>
                <w:rFonts w:ascii="NTFPreCursive" w:eastAsia="Calibri" w:hAnsi="NTFPreCursive" w:cs="Calibri"/>
                <w:sz w:val="24"/>
                <w:szCs w:val="24"/>
              </w:rPr>
              <w:t>That all pupils will experience competition whilst at school.</w:t>
            </w:r>
          </w:p>
        </w:tc>
        <w:tc>
          <w:tcPr>
            <w:tcW w:w="2711" w:type="dxa"/>
          </w:tcPr>
          <w:p w14:paraId="4DE3C701" w14:textId="3A330259" w:rsidR="00850783" w:rsidRPr="00D2014C" w:rsidRDefault="00850783" w:rsidP="00850783">
            <w:pPr>
              <w:rPr>
                <w:rFonts w:ascii="NTFPreCursive" w:eastAsia="Calibri" w:hAnsi="NTFPreCursive" w:cs="Calibri"/>
                <w:sz w:val="24"/>
                <w:szCs w:val="24"/>
                <w:highlight w:val="yellow"/>
              </w:rPr>
            </w:pPr>
            <w:r w:rsidRPr="00D2014C">
              <w:rPr>
                <w:rFonts w:ascii="NTFPreCursive" w:hAnsi="NTFPreCursive"/>
                <w:sz w:val="24"/>
                <w:szCs w:val="24"/>
              </w:rPr>
              <w:t>Through team teaching &amp; new SOW/lesson plans this is often written in as an expectation at the end of a unit – SUSTAINABLE.</w:t>
            </w:r>
          </w:p>
        </w:tc>
      </w:tr>
      <w:tr w:rsidR="00850783" w:rsidRPr="00F84804" w14:paraId="1BC8C4F2" w14:textId="77777777" w:rsidTr="001F4663">
        <w:trPr>
          <w:gridAfter w:val="1"/>
          <w:wAfter w:w="8" w:type="dxa"/>
          <w:trHeight w:val="1449"/>
        </w:trPr>
        <w:tc>
          <w:tcPr>
            <w:tcW w:w="2830" w:type="dxa"/>
          </w:tcPr>
          <w:p w14:paraId="13A2E9D7" w14:textId="5FB19F40" w:rsidR="00850783" w:rsidRPr="00F84804" w:rsidRDefault="00ED690A" w:rsidP="00ED690A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Take part in ev</w:t>
            </w:r>
            <w:r w:rsidR="00850783">
              <w:rPr>
                <w:rFonts w:ascii="NTFPreCursive" w:eastAsia="Calibri" w:hAnsi="NTFPreCursive" w:cs="Calibri"/>
              </w:rPr>
              <w:t>ents where possible</w:t>
            </w:r>
            <w:r w:rsidR="001F4663">
              <w:rPr>
                <w:rFonts w:ascii="NTFPreCursive" w:eastAsia="Calibri" w:hAnsi="NTFPreCursive" w:cs="Calibri"/>
              </w:rPr>
              <w:t xml:space="preserve"> - Roseland</w:t>
            </w:r>
            <w:r w:rsidR="00850783">
              <w:rPr>
                <w:rFonts w:ascii="NTFPreCursive" w:eastAsia="Calibri" w:hAnsi="NTFPreCursive" w:cs="Calibri"/>
              </w:rPr>
              <w:t>.  The intent is to reintroduce pupils back to competition outsi</w:t>
            </w:r>
            <w:r>
              <w:rPr>
                <w:rFonts w:ascii="NTFPreCursive" w:eastAsia="Calibri" w:hAnsi="NTFPreCursive" w:cs="Calibri"/>
              </w:rPr>
              <w:t>de of their normal school.</w:t>
            </w:r>
          </w:p>
        </w:tc>
        <w:tc>
          <w:tcPr>
            <w:tcW w:w="3119" w:type="dxa"/>
          </w:tcPr>
          <w:p w14:paraId="7BD446AE" w14:textId="7AACD90C" w:rsidR="00850783" w:rsidRDefault="00850783" w:rsidP="00ED690A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 xml:space="preserve">SJL </w:t>
            </w:r>
            <w:r w:rsidR="00ED690A">
              <w:rPr>
                <w:rFonts w:ascii="NTFPreCursive" w:eastAsia="Calibri" w:hAnsi="NTFPreCursive" w:cs="Calibri"/>
              </w:rPr>
              <w:t>to look at suitable events for pupils through secondary partnerships.</w:t>
            </w:r>
          </w:p>
          <w:p w14:paraId="6BF1862A" w14:textId="540F8EE7" w:rsidR="00ED690A" w:rsidRPr="00F84804" w:rsidRDefault="00ED690A" w:rsidP="00ED690A">
            <w:pPr>
              <w:rPr>
                <w:rFonts w:ascii="NTFPreCursive" w:eastAsia="Calibri" w:hAnsi="NTFPreCursive" w:cs="Calibri"/>
              </w:rPr>
            </w:pPr>
            <w:proofErr w:type="spellStart"/>
            <w:r>
              <w:rPr>
                <w:rFonts w:ascii="NTFPreCursive" w:eastAsia="Calibri" w:hAnsi="NTFPreCursive" w:cs="Calibri"/>
              </w:rPr>
              <w:t>Organise</w:t>
            </w:r>
            <w:proofErr w:type="spellEnd"/>
            <w:r>
              <w:rPr>
                <w:rFonts w:ascii="NTFPreCursive" w:eastAsia="Calibri" w:hAnsi="NTFPreCursive" w:cs="Calibri"/>
              </w:rPr>
              <w:t xml:space="preserve"> events if needed.</w:t>
            </w:r>
          </w:p>
        </w:tc>
        <w:tc>
          <w:tcPr>
            <w:tcW w:w="1276" w:type="dxa"/>
          </w:tcPr>
          <w:p w14:paraId="22D51D74" w14:textId="77777777" w:rsidR="00850783" w:rsidRDefault="00850783" w:rsidP="00850783">
            <w:pPr>
              <w:rPr>
                <w:rFonts w:ascii="NTFPreCursive" w:hAnsi="NTFPreCursive"/>
                <w:b/>
              </w:rPr>
            </w:pPr>
            <w:r w:rsidRPr="00D2014C">
              <w:rPr>
                <w:rFonts w:ascii="NTFPreCursive" w:hAnsi="NTFPreCursive"/>
                <w:b/>
              </w:rPr>
              <w:t>SJL</w:t>
            </w:r>
          </w:p>
          <w:p w14:paraId="3EF2A4D0" w14:textId="77777777" w:rsidR="00850783" w:rsidRDefault="00850783" w:rsidP="00850783">
            <w:pPr>
              <w:rPr>
                <w:rFonts w:ascii="NTFPreCursive" w:hAnsi="NTFPreCursive"/>
                <w:b/>
              </w:rPr>
            </w:pPr>
          </w:p>
          <w:p w14:paraId="2BB4E7C7" w14:textId="2987B3CA" w:rsidR="00850783" w:rsidRPr="00F84804" w:rsidRDefault="00850783" w:rsidP="00850783">
            <w:pPr>
              <w:rPr>
                <w:rFonts w:ascii="NTFPreCursive" w:hAnsi="NTFPreCursive"/>
                <w:b/>
                <w:highlight w:val="yellow"/>
              </w:rPr>
            </w:pPr>
            <w:r>
              <w:rPr>
                <w:rFonts w:ascii="NTFPreCursive" w:hAnsi="NTFPreCursive"/>
                <w:b/>
              </w:rPr>
              <w:t>PE TA</w:t>
            </w:r>
          </w:p>
        </w:tc>
        <w:tc>
          <w:tcPr>
            <w:tcW w:w="3260" w:type="dxa"/>
          </w:tcPr>
          <w:p w14:paraId="562C9422" w14:textId="6BCD6978" w:rsidR="00850783" w:rsidRPr="00F84804" w:rsidRDefault="00850783" w:rsidP="00850783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Pupils experience a range of competition away from their normal school environment.</w:t>
            </w:r>
          </w:p>
        </w:tc>
        <w:tc>
          <w:tcPr>
            <w:tcW w:w="2711" w:type="dxa"/>
          </w:tcPr>
          <w:p w14:paraId="073BCA33" w14:textId="77777777" w:rsidR="00850783" w:rsidRPr="00F84804" w:rsidRDefault="00850783" w:rsidP="00850783">
            <w:pPr>
              <w:rPr>
                <w:rFonts w:ascii="NTFPreCursive" w:eastAsia="Calibri" w:hAnsi="NTFPreCursive" w:cs="Calibri"/>
                <w:highlight w:val="yellow"/>
              </w:rPr>
            </w:pPr>
          </w:p>
        </w:tc>
      </w:tr>
    </w:tbl>
    <w:p w14:paraId="24F87E3A" w14:textId="671D0410" w:rsidR="0CD32F00" w:rsidRPr="00F84804" w:rsidRDefault="0CD32F00" w:rsidP="0CD32F00">
      <w:pPr>
        <w:rPr>
          <w:rFonts w:ascii="NTFPreCursive" w:hAnsi="NTFPreCursiv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6480"/>
      </w:tblGrid>
      <w:tr w:rsidR="0CD32F00" w:rsidRPr="00F84804" w14:paraId="41BC65C7" w14:textId="77777777" w:rsidTr="0CD32F00">
        <w:tc>
          <w:tcPr>
            <w:tcW w:w="6480" w:type="dxa"/>
          </w:tcPr>
          <w:p w14:paraId="20E7EAA0" w14:textId="572622E5" w:rsidR="6ACDD259" w:rsidRPr="00F84804" w:rsidRDefault="00B64B47" w:rsidP="0CD32F00">
            <w:pPr>
              <w:jc w:val="center"/>
              <w:rPr>
                <w:rFonts w:ascii="NTFPreCursive" w:eastAsia="Calibri" w:hAnsi="NTFPreCursive" w:cs="Calibri"/>
                <w:b/>
                <w:bCs/>
              </w:rPr>
            </w:pPr>
            <w:r>
              <w:rPr>
                <w:rFonts w:ascii="NTFPreCursive" w:eastAsia="Calibri" w:hAnsi="NTFPreCursive" w:cs="Calibri"/>
                <w:b/>
                <w:bCs/>
              </w:rPr>
              <w:t>Key achievements to date/competitions:</w:t>
            </w:r>
          </w:p>
        </w:tc>
        <w:tc>
          <w:tcPr>
            <w:tcW w:w="6480" w:type="dxa"/>
          </w:tcPr>
          <w:p w14:paraId="73C031AA" w14:textId="7F1CE30D" w:rsidR="6ACDD259" w:rsidRPr="00F84804" w:rsidRDefault="6ACDD259" w:rsidP="0CD32F00">
            <w:pPr>
              <w:jc w:val="center"/>
              <w:rPr>
                <w:rFonts w:ascii="NTFPreCursive" w:eastAsia="Calibri" w:hAnsi="NTFPreCursive" w:cs="Calibri"/>
                <w:b/>
                <w:bCs/>
              </w:rPr>
            </w:pPr>
            <w:r w:rsidRPr="00F84804">
              <w:rPr>
                <w:rFonts w:ascii="NTFPreCursive" w:eastAsia="Calibri" w:hAnsi="NTFPreCursive" w:cs="Calibri"/>
                <w:b/>
                <w:bCs/>
              </w:rPr>
              <w:t>Areas for further development and baseline evidence of need:</w:t>
            </w:r>
          </w:p>
        </w:tc>
      </w:tr>
      <w:tr w:rsidR="0CD32F00" w:rsidRPr="00F84804" w14:paraId="0228D5C1" w14:textId="77777777" w:rsidTr="0CD32F00">
        <w:tc>
          <w:tcPr>
            <w:tcW w:w="6480" w:type="dxa"/>
          </w:tcPr>
          <w:p w14:paraId="14FD83F3" w14:textId="77777777" w:rsidR="00ED6352" w:rsidRDefault="00DC76EB" w:rsidP="0CD32F00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All classes engage in wild Tribe on a regular basis.</w:t>
            </w:r>
          </w:p>
          <w:p w14:paraId="20D78DAB" w14:textId="77777777" w:rsidR="00DC76EB" w:rsidRDefault="00DC76EB" w:rsidP="0CD32F00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>All classes are accessing class dojo and other resources for movement breaks.</w:t>
            </w:r>
          </w:p>
          <w:p w14:paraId="3011AEE0" w14:textId="77777777" w:rsidR="00DC76EB" w:rsidRDefault="00DC76EB" w:rsidP="0CD32F00">
            <w:pPr>
              <w:rPr>
                <w:rFonts w:ascii="NTFPreCursive" w:eastAsia="Calibri" w:hAnsi="NTFPreCursive" w:cs="Calibri"/>
              </w:rPr>
            </w:pPr>
            <w:proofErr w:type="spellStart"/>
            <w:r>
              <w:rPr>
                <w:rFonts w:ascii="NTFPreCursive" w:eastAsia="Calibri" w:hAnsi="NTFPreCursive" w:cs="Calibri"/>
              </w:rPr>
              <w:t>Interhouse</w:t>
            </w:r>
            <w:proofErr w:type="spellEnd"/>
            <w:r>
              <w:rPr>
                <w:rFonts w:ascii="NTFPreCursive" w:eastAsia="Calibri" w:hAnsi="NTFPreCursive" w:cs="Calibri"/>
              </w:rPr>
              <w:t xml:space="preserve"> KS1 Festival was a huge hit with the children</w:t>
            </w:r>
          </w:p>
          <w:p w14:paraId="541CA8A1" w14:textId="77777777" w:rsidR="00DC76EB" w:rsidRDefault="00DC76EB" w:rsidP="0CD32F00">
            <w:pPr>
              <w:rPr>
                <w:rFonts w:ascii="NTFPreCursive" w:eastAsia="Calibri" w:hAnsi="NTFPreCursive" w:cs="Calibri"/>
              </w:rPr>
            </w:pPr>
            <w:r>
              <w:rPr>
                <w:rFonts w:ascii="NTFPreCursive" w:eastAsia="Calibri" w:hAnsi="NTFPreCursive" w:cs="Calibri"/>
              </w:rPr>
              <w:t xml:space="preserve">Week intensive block of swimming had a good impact on </w:t>
            </w:r>
            <w:proofErr w:type="spellStart"/>
            <w:proofErr w:type="gramStart"/>
            <w:r>
              <w:rPr>
                <w:rFonts w:ascii="NTFPreCursive" w:eastAsia="Calibri" w:hAnsi="NTFPreCursive" w:cs="Calibri"/>
              </w:rPr>
              <w:t>non swimmers</w:t>
            </w:r>
            <w:proofErr w:type="spellEnd"/>
            <w:proofErr w:type="gramEnd"/>
            <w:r>
              <w:rPr>
                <w:rFonts w:ascii="NTFPreCursive" w:eastAsia="Calibri" w:hAnsi="NTFPreCursive" w:cs="Calibri"/>
              </w:rPr>
              <w:t xml:space="preserve"> with all improving the distance they were able to travel in the water and 50% of children reaching 25m independent swimming.</w:t>
            </w:r>
          </w:p>
          <w:p w14:paraId="7462D192" w14:textId="3F73AF66" w:rsidR="00DC76EB" w:rsidRPr="00F84804" w:rsidRDefault="00DC76EB" w:rsidP="0CD32F00">
            <w:pPr>
              <w:rPr>
                <w:rFonts w:ascii="NTFPreCursive" w:eastAsia="Calibri" w:hAnsi="NTFPreCursive" w:cs="Calibri"/>
              </w:rPr>
            </w:pPr>
          </w:p>
        </w:tc>
        <w:tc>
          <w:tcPr>
            <w:tcW w:w="6480" w:type="dxa"/>
          </w:tcPr>
          <w:p w14:paraId="75557E51" w14:textId="77777777" w:rsidR="6314A95E" w:rsidRDefault="009E595C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CPD for teaching Gymnastics</w:t>
            </w:r>
          </w:p>
          <w:p w14:paraId="18197750" w14:textId="77777777" w:rsidR="009E595C" w:rsidRDefault="009E595C" w:rsidP="0CD32F00">
            <w:pPr>
              <w:rPr>
                <w:rFonts w:ascii="NTFPreCursive" w:hAnsi="NTFPreCursive"/>
              </w:rPr>
            </w:pPr>
            <w:r>
              <w:rPr>
                <w:rFonts w:ascii="NTFPreCursive" w:hAnsi="NTFPreCursive"/>
              </w:rPr>
              <w:t>Involvement in more team sports in KS2- need to sort out the transport issue as this is a huge barrier to us getting a team to any away games.</w:t>
            </w:r>
          </w:p>
          <w:p w14:paraId="2D178E3F" w14:textId="29568A28" w:rsidR="009E595C" w:rsidRPr="00F84804" w:rsidRDefault="009E595C" w:rsidP="0CD32F00">
            <w:pPr>
              <w:rPr>
                <w:rFonts w:ascii="NTFPreCursive" w:hAnsi="NTFPreCursive"/>
              </w:rPr>
            </w:pPr>
            <w:proofErr w:type="spellStart"/>
            <w:r>
              <w:rPr>
                <w:rFonts w:ascii="NTFPreCursive" w:hAnsi="NTFPreCursive"/>
              </w:rPr>
              <w:t>Imporove</w:t>
            </w:r>
            <w:proofErr w:type="spellEnd"/>
            <w:r>
              <w:rPr>
                <w:rFonts w:ascii="NTFPreCursive" w:hAnsi="NTFPreCursive"/>
              </w:rPr>
              <w:t xml:space="preserve"> range of sports provided through after school clubs- Judo/ Rugby/ Bowling/Cricket </w:t>
            </w:r>
            <w:bookmarkStart w:id="0" w:name="_GoBack"/>
            <w:bookmarkEnd w:id="0"/>
          </w:p>
        </w:tc>
      </w:tr>
    </w:tbl>
    <w:p w14:paraId="629F901F" w14:textId="39EADCFB" w:rsidR="0CD32F00" w:rsidRPr="00F84804" w:rsidRDefault="0CD32F00" w:rsidP="0CD32F00">
      <w:pPr>
        <w:rPr>
          <w:rFonts w:ascii="NTFPreCursive" w:hAnsi="NTFPreCursive"/>
        </w:rPr>
      </w:pPr>
    </w:p>
    <w:sectPr w:rsidR="0CD32F00" w:rsidRPr="00F84804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AEEE" w14:textId="77777777" w:rsidR="00080692" w:rsidRDefault="00080692">
      <w:pPr>
        <w:spacing w:after="0" w:line="240" w:lineRule="auto"/>
      </w:pPr>
      <w:r>
        <w:separator/>
      </w:r>
    </w:p>
  </w:endnote>
  <w:endnote w:type="continuationSeparator" w:id="0">
    <w:p w14:paraId="7E47E85B" w14:textId="77777777" w:rsidR="00080692" w:rsidRDefault="0008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altName w:val="Ink Free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CD32F00" w14:paraId="78187853" w14:textId="77777777" w:rsidTr="0CD32F00">
      <w:tc>
        <w:tcPr>
          <w:tcW w:w="4320" w:type="dxa"/>
        </w:tcPr>
        <w:p w14:paraId="42899ABB" w14:textId="3766DEF6" w:rsidR="0CD32F00" w:rsidRDefault="0CD32F00" w:rsidP="0CD32F00">
          <w:pPr>
            <w:pStyle w:val="Header"/>
            <w:ind w:left="-115"/>
          </w:pPr>
        </w:p>
      </w:tc>
      <w:tc>
        <w:tcPr>
          <w:tcW w:w="4320" w:type="dxa"/>
        </w:tcPr>
        <w:p w14:paraId="1797E1CB" w14:textId="76D15E8B" w:rsidR="0CD32F00" w:rsidRDefault="0CD32F00" w:rsidP="0CD32F00">
          <w:pPr>
            <w:pStyle w:val="Header"/>
            <w:jc w:val="center"/>
          </w:pPr>
        </w:p>
      </w:tc>
      <w:tc>
        <w:tcPr>
          <w:tcW w:w="4320" w:type="dxa"/>
        </w:tcPr>
        <w:p w14:paraId="3775FF5E" w14:textId="0E3028D5" w:rsidR="0CD32F00" w:rsidRDefault="0CD32F00" w:rsidP="0CD32F00">
          <w:pPr>
            <w:pStyle w:val="Header"/>
            <w:ind w:right="-115"/>
            <w:jc w:val="right"/>
          </w:pPr>
        </w:p>
      </w:tc>
    </w:tr>
  </w:tbl>
  <w:p w14:paraId="0BEAAD12" w14:textId="7579A2C4" w:rsidR="0CD32F00" w:rsidRDefault="0CD32F00" w:rsidP="0CD32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D823" w14:textId="77777777" w:rsidR="00080692" w:rsidRDefault="00080692">
      <w:pPr>
        <w:spacing w:after="0" w:line="240" w:lineRule="auto"/>
      </w:pPr>
      <w:r>
        <w:separator/>
      </w:r>
    </w:p>
  </w:footnote>
  <w:footnote w:type="continuationSeparator" w:id="0">
    <w:p w14:paraId="5FD8C785" w14:textId="77777777" w:rsidR="00080692" w:rsidRDefault="0008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1410" w14:textId="4700AA2E" w:rsidR="0CD32F00" w:rsidRPr="00B64B47" w:rsidRDefault="00F84804" w:rsidP="00F84804">
    <w:pPr>
      <w:pStyle w:val="Header"/>
      <w:jc w:val="center"/>
      <w:rPr>
        <w:rFonts w:ascii="NTFPreCursive" w:hAnsi="NTFPreCursive"/>
        <w:sz w:val="44"/>
        <w:szCs w:val="44"/>
      </w:rPr>
    </w:pPr>
    <w:r w:rsidRPr="00B64B47">
      <w:rPr>
        <w:rFonts w:ascii="NTFPreCursive" w:hAnsi="NTFPreCursive"/>
        <w:sz w:val="44"/>
        <w:szCs w:val="44"/>
      </w:rPr>
      <w:t>Celtic Cross Education</w:t>
    </w:r>
  </w:p>
  <w:p w14:paraId="7F8D70E3" w14:textId="0E641FDB" w:rsidR="00F84804" w:rsidRPr="00B64B47" w:rsidRDefault="00F27B9C" w:rsidP="00F84804">
    <w:pPr>
      <w:pStyle w:val="Header"/>
      <w:jc w:val="center"/>
      <w:rPr>
        <w:rFonts w:ascii="NTFPreCursive" w:hAnsi="NTFPreCursive"/>
        <w:sz w:val="44"/>
        <w:szCs w:val="44"/>
      </w:rPr>
    </w:pPr>
    <w:r>
      <w:rPr>
        <w:rFonts w:ascii="NTFPreCursive" w:hAnsi="NTFPreCursive"/>
        <w:sz w:val="44"/>
        <w:szCs w:val="44"/>
      </w:rPr>
      <w:t>Veryan</w:t>
    </w:r>
    <w:r w:rsidR="00F84804" w:rsidRPr="00B64B47">
      <w:rPr>
        <w:rFonts w:ascii="NTFPreCursive" w:hAnsi="NTFPreCursive"/>
        <w:sz w:val="44"/>
        <w:szCs w:val="44"/>
      </w:rPr>
      <w:t xml:space="preserve"> PE Action Plan and Spending 2021-22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F5C"/>
    <w:multiLevelType w:val="hybridMultilevel"/>
    <w:tmpl w:val="5B927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14F3"/>
    <w:multiLevelType w:val="hybridMultilevel"/>
    <w:tmpl w:val="C5D62DA4"/>
    <w:lvl w:ilvl="0" w:tplc="9288D878">
      <w:numFmt w:val="bullet"/>
      <w:lvlText w:val="-"/>
      <w:lvlJc w:val="left"/>
      <w:pPr>
        <w:ind w:left="360" w:hanging="360"/>
      </w:pPr>
      <w:rPr>
        <w:rFonts w:ascii="NTFPreCursive" w:eastAsia="Calibri" w:hAnsi="NTF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3056BF"/>
    <w:multiLevelType w:val="hybridMultilevel"/>
    <w:tmpl w:val="6CFEB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C4A82"/>
    <w:multiLevelType w:val="hybridMultilevel"/>
    <w:tmpl w:val="2D14C400"/>
    <w:lvl w:ilvl="0" w:tplc="08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C6D5B75"/>
    <w:multiLevelType w:val="hybridMultilevel"/>
    <w:tmpl w:val="CE1476C2"/>
    <w:lvl w:ilvl="0" w:tplc="9288D878">
      <w:numFmt w:val="bullet"/>
      <w:lvlText w:val="-"/>
      <w:lvlJc w:val="left"/>
      <w:pPr>
        <w:ind w:left="720" w:hanging="360"/>
      </w:pPr>
      <w:rPr>
        <w:rFonts w:ascii="NTFPreCursive" w:eastAsia="Calibri" w:hAnsi="NTF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37CDE"/>
    <w:multiLevelType w:val="hybridMultilevel"/>
    <w:tmpl w:val="EBBC347C"/>
    <w:lvl w:ilvl="0" w:tplc="9288D878">
      <w:numFmt w:val="bullet"/>
      <w:lvlText w:val="-"/>
      <w:lvlJc w:val="left"/>
      <w:pPr>
        <w:ind w:left="720" w:hanging="360"/>
      </w:pPr>
      <w:rPr>
        <w:rFonts w:ascii="NTFPreCursive" w:eastAsia="Calibri" w:hAnsi="NTF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245DF"/>
    <w:multiLevelType w:val="hybridMultilevel"/>
    <w:tmpl w:val="7FDEFC5A"/>
    <w:lvl w:ilvl="0" w:tplc="08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FBB6C9"/>
    <w:rsid w:val="00023568"/>
    <w:rsid w:val="00033E36"/>
    <w:rsid w:val="00035642"/>
    <w:rsid w:val="00050B4C"/>
    <w:rsid w:val="00050E67"/>
    <w:rsid w:val="000544F7"/>
    <w:rsid w:val="00080692"/>
    <w:rsid w:val="000B197F"/>
    <w:rsid w:val="001352D8"/>
    <w:rsid w:val="00144E99"/>
    <w:rsid w:val="001F4663"/>
    <w:rsid w:val="0020011D"/>
    <w:rsid w:val="002457B8"/>
    <w:rsid w:val="002D4D3F"/>
    <w:rsid w:val="002F63CC"/>
    <w:rsid w:val="00314F5E"/>
    <w:rsid w:val="0038269A"/>
    <w:rsid w:val="003D27BA"/>
    <w:rsid w:val="003E7E19"/>
    <w:rsid w:val="003F01A5"/>
    <w:rsid w:val="003F094B"/>
    <w:rsid w:val="00447605"/>
    <w:rsid w:val="0047374D"/>
    <w:rsid w:val="00506E04"/>
    <w:rsid w:val="0057549D"/>
    <w:rsid w:val="005E6ECA"/>
    <w:rsid w:val="00660CCA"/>
    <w:rsid w:val="006D0BDC"/>
    <w:rsid w:val="006E3277"/>
    <w:rsid w:val="007C00A4"/>
    <w:rsid w:val="007C0586"/>
    <w:rsid w:val="00845014"/>
    <w:rsid w:val="00850783"/>
    <w:rsid w:val="00886A8C"/>
    <w:rsid w:val="008D2501"/>
    <w:rsid w:val="008D3538"/>
    <w:rsid w:val="00962DE4"/>
    <w:rsid w:val="009E0E35"/>
    <w:rsid w:val="009E595C"/>
    <w:rsid w:val="009F220C"/>
    <w:rsid w:val="00A31811"/>
    <w:rsid w:val="00AA5B9D"/>
    <w:rsid w:val="00AA7DDD"/>
    <w:rsid w:val="00B06597"/>
    <w:rsid w:val="00B23F59"/>
    <w:rsid w:val="00B31240"/>
    <w:rsid w:val="00B552F4"/>
    <w:rsid w:val="00B6389C"/>
    <w:rsid w:val="00B64B47"/>
    <w:rsid w:val="00B6795D"/>
    <w:rsid w:val="00B90405"/>
    <w:rsid w:val="00B90E7D"/>
    <w:rsid w:val="00BA4180"/>
    <w:rsid w:val="00BD53BB"/>
    <w:rsid w:val="00C11090"/>
    <w:rsid w:val="00C34676"/>
    <w:rsid w:val="00C40687"/>
    <w:rsid w:val="00C66A1A"/>
    <w:rsid w:val="00C81BE8"/>
    <w:rsid w:val="00CC2187"/>
    <w:rsid w:val="00D034A3"/>
    <w:rsid w:val="00D17331"/>
    <w:rsid w:val="00D2014C"/>
    <w:rsid w:val="00D21D24"/>
    <w:rsid w:val="00D3152B"/>
    <w:rsid w:val="00D62893"/>
    <w:rsid w:val="00D972E0"/>
    <w:rsid w:val="00DB63E4"/>
    <w:rsid w:val="00DC76EB"/>
    <w:rsid w:val="00DD02C2"/>
    <w:rsid w:val="00DF29C3"/>
    <w:rsid w:val="00E430A2"/>
    <w:rsid w:val="00E54124"/>
    <w:rsid w:val="00EA5445"/>
    <w:rsid w:val="00ED1B5A"/>
    <w:rsid w:val="00ED6352"/>
    <w:rsid w:val="00ED690A"/>
    <w:rsid w:val="00EE125D"/>
    <w:rsid w:val="00F00499"/>
    <w:rsid w:val="00F27B9C"/>
    <w:rsid w:val="00F70C7A"/>
    <w:rsid w:val="00F7767D"/>
    <w:rsid w:val="00F84804"/>
    <w:rsid w:val="015D885F"/>
    <w:rsid w:val="018D3627"/>
    <w:rsid w:val="01ED12A6"/>
    <w:rsid w:val="0294398A"/>
    <w:rsid w:val="03BE16D4"/>
    <w:rsid w:val="04B09B84"/>
    <w:rsid w:val="068B896D"/>
    <w:rsid w:val="0741F582"/>
    <w:rsid w:val="076E3237"/>
    <w:rsid w:val="08CEED09"/>
    <w:rsid w:val="0A0DBBB8"/>
    <w:rsid w:val="0A93B81F"/>
    <w:rsid w:val="0AEBBB7C"/>
    <w:rsid w:val="0B6977CC"/>
    <w:rsid w:val="0C7C3C40"/>
    <w:rsid w:val="0CD13F2A"/>
    <w:rsid w:val="0CD32F00"/>
    <w:rsid w:val="0D7F61E2"/>
    <w:rsid w:val="0E18CA84"/>
    <w:rsid w:val="0EE6D452"/>
    <w:rsid w:val="0EF68FD6"/>
    <w:rsid w:val="0EFA16D4"/>
    <w:rsid w:val="0F36A522"/>
    <w:rsid w:val="10978BBA"/>
    <w:rsid w:val="11239FB4"/>
    <w:rsid w:val="1323A90D"/>
    <w:rsid w:val="1360811C"/>
    <w:rsid w:val="13E4F2ED"/>
    <w:rsid w:val="14751EB0"/>
    <w:rsid w:val="14BD1830"/>
    <w:rsid w:val="15481BEF"/>
    <w:rsid w:val="1612ADAF"/>
    <w:rsid w:val="1663CF9D"/>
    <w:rsid w:val="1699108B"/>
    <w:rsid w:val="16A60FDD"/>
    <w:rsid w:val="178430DA"/>
    <w:rsid w:val="17F2F775"/>
    <w:rsid w:val="187F7061"/>
    <w:rsid w:val="18948F76"/>
    <w:rsid w:val="19154950"/>
    <w:rsid w:val="19E15C42"/>
    <w:rsid w:val="1AA13CA3"/>
    <w:rsid w:val="1C470278"/>
    <w:rsid w:val="1CA50EBB"/>
    <w:rsid w:val="1D57D50F"/>
    <w:rsid w:val="1DCE9F7E"/>
    <w:rsid w:val="1E5DAC1A"/>
    <w:rsid w:val="1F38FE48"/>
    <w:rsid w:val="1F75F593"/>
    <w:rsid w:val="1F771B71"/>
    <w:rsid w:val="1F872593"/>
    <w:rsid w:val="1FCB6CAF"/>
    <w:rsid w:val="203592FA"/>
    <w:rsid w:val="209BDF4F"/>
    <w:rsid w:val="20FAB2C6"/>
    <w:rsid w:val="22F04C6C"/>
    <w:rsid w:val="233BFF28"/>
    <w:rsid w:val="23DE04D0"/>
    <w:rsid w:val="251F2450"/>
    <w:rsid w:val="26CD5E2A"/>
    <w:rsid w:val="27DA0DB8"/>
    <w:rsid w:val="2980720B"/>
    <w:rsid w:val="29FE9495"/>
    <w:rsid w:val="2A209A20"/>
    <w:rsid w:val="2A2F0310"/>
    <w:rsid w:val="2A9E7C6F"/>
    <w:rsid w:val="2AE70987"/>
    <w:rsid w:val="2AF7606C"/>
    <w:rsid w:val="2C15A9DB"/>
    <w:rsid w:val="2CB39EE9"/>
    <w:rsid w:val="2DF7D47A"/>
    <w:rsid w:val="2E2DC4F1"/>
    <w:rsid w:val="2E353677"/>
    <w:rsid w:val="2E5A4ECF"/>
    <w:rsid w:val="2ECE8E73"/>
    <w:rsid w:val="303C36A6"/>
    <w:rsid w:val="3049AE37"/>
    <w:rsid w:val="30E54B23"/>
    <w:rsid w:val="32F12EA1"/>
    <w:rsid w:val="332DA1B2"/>
    <w:rsid w:val="33ED8D36"/>
    <w:rsid w:val="348DD503"/>
    <w:rsid w:val="36909BEB"/>
    <w:rsid w:val="36E3F14F"/>
    <w:rsid w:val="3762E751"/>
    <w:rsid w:val="378AAD3A"/>
    <w:rsid w:val="37F7B112"/>
    <w:rsid w:val="38D4AC8B"/>
    <w:rsid w:val="3910A1C0"/>
    <w:rsid w:val="3957F24F"/>
    <w:rsid w:val="3A1B0914"/>
    <w:rsid w:val="3A49F5F7"/>
    <w:rsid w:val="3AB29C24"/>
    <w:rsid w:val="3BFAC544"/>
    <w:rsid w:val="3C0F049D"/>
    <w:rsid w:val="3C6A8579"/>
    <w:rsid w:val="3CFBB6C9"/>
    <w:rsid w:val="3EEA299D"/>
    <w:rsid w:val="3F3912A7"/>
    <w:rsid w:val="40256342"/>
    <w:rsid w:val="41902F1E"/>
    <w:rsid w:val="423B9BA3"/>
    <w:rsid w:val="4290C93C"/>
    <w:rsid w:val="44921A59"/>
    <w:rsid w:val="44A0FBE3"/>
    <w:rsid w:val="44D05F15"/>
    <w:rsid w:val="453FDF18"/>
    <w:rsid w:val="45DAA807"/>
    <w:rsid w:val="4615BFAD"/>
    <w:rsid w:val="469AA44A"/>
    <w:rsid w:val="46FD69EF"/>
    <w:rsid w:val="473675C2"/>
    <w:rsid w:val="47D60AE4"/>
    <w:rsid w:val="48655281"/>
    <w:rsid w:val="489D8BF5"/>
    <w:rsid w:val="48A22D92"/>
    <w:rsid w:val="491FA0B9"/>
    <w:rsid w:val="4931D591"/>
    <w:rsid w:val="49730E95"/>
    <w:rsid w:val="4A89FC96"/>
    <w:rsid w:val="4B01CD48"/>
    <w:rsid w:val="4B7164D4"/>
    <w:rsid w:val="4B753337"/>
    <w:rsid w:val="4CA36F14"/>
    <w:rsid w:val="4CF01B0E"/>
    <w:rsid w:val="4D3E630A"/>
    <w:rsid w:val="4D8D6C75"/>
    <w:rsid w:val="4DA1BCBE"/>
    <w:rsid w:val="4DA74525"/>
    <w:rsid w:val="4E086064"/>
    <w:rsid w:val="4E89B677"/>
    <w:rsid w:val="4F48D702"/>
    <w:rsid w:val="50231C45"/>
    <w:rsid w:val="50403739"/>
    <w:rsid w:val="51D74D74"/>
    <w:rsid w:val="526541F9"/>
    <w:rsid w:val="5310F377"/>
    <w:rsid w:val="53C599CE"/>
    <w:rsid w:val="53FD64C7"/>
    <w:rsid w:val="5470022C"/>
    <w:rsid w:val="56AA04C2"/>
    <w:rsid w:val="56EC4E35"/>
    <w:rsid w:val="57063B24"/>
    <w:rsid w:val="573F9449"/>
    <w:rsid w:val="583DACF1"/>
    <w:rsid w:val="58684C0F"/>
    <w:rsid w:val="59D6696D"/>
    <w:rsid w:val="5AB45EC6"/>
    <w:rsid w:val="5C33102F"/>
    <w:rsid w:val="5D508857"/>
    <w:rsid w:val="5D7E2F03"/>
    <w:rsid w:val="5DD39F35"/>
    <w:rsid w:val="5E3701EA"/>
    <w:rsid w:val="60AD1D6A"/>
    <w:rsid w:val="611B4616"/>
    <w:rsid w:val="6314A95E"/>
    <w:rsid w:val="63696544"/>
    <w:rsid w:val="6383446C"/>
    <w:rsid w:val="64BB33B6"/>
    <w:rsid w:val="66ED0BC6"/>
    <w:rsid w:val="674D04EB"/>
    <w:rsid w:val="67914FF6"/>
    <w:rsid w:val="67C56D37"/>
    <w:rsid w:val="680F0086"/>
    <w:rsid w:val="688EF52F"/>
    <w:rsid w:val="68FE00F8"/>
    <w:rsid w:val="6924570D"/>
    <w:rsid w:val="695BD9A9"/>
    <w:rsid w:val="6ABD5A78"/>
    <w:rsid w:val="6ACDD259"/>
    <w:rsid w:val="6B423B82"/>
    <w:rsid w:val="6B495E74"/>
    <w:rsid w:val="6B8E8A92"/>
    <w:rsid w:val="6C30F5E1"/>
    <w:rsid w:val="6CE76E50"/>
    <w:rsid w:val="6CE87F93"/>
    <w:rsid w:val="6D70430D"/>
    <w:rsid w:val="6D704D56"/>
    <w:rsid w:val="6D824606"/>
    <w:rsid w:val="6E0F9A54"/>
    <w:rsid w:val="6E5CE89F"/>
    <w:rsid w:val="6E8CBF23"/>
    <w:rsid w:val="6E9FD59E"/>
    <w:rsid w:val="6EDE9AD7"/>
    <w:rsid w:val="71E47E3A"/>
    <w:rsid w:val="71F66A75"/>
    <w:rsid w:val="71FCAF34"/>
    <w:rsid w:val="726159A6"/>
    <w:rsid w:val="72C06303"/>
    <w:rsid w:val="738CF1CE"/>
    <w:rsid w:val="7525C79A"/>
    <w:rsid w:val="75DE988B"/>
    <w:rsid w:val="77042AEB"/>
    <w:rsid w:val="771E157C"/>
    <w:rsid w:val="7749C5A9"/>
    <w:rsid w:val="77DDFC33"/>
    <w:rsid w:val="78626DDC"/>
    <w:rsid w:val="794B4D2D"/>
    <w:rsid w:val="7B4A6C1B"/>
    <w:rsid w:val="7BDB6721"/>
    <w:rsid w:val="7C6F8BBD"/>
    <w:rsid w:val="7D51C849"/>
    <w:rsid w:val="7E3BD177"/>
    <w:rsid w:val="7FA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BB6C9"/>
  <w15:chartTrackingRefBased/>
  <w15:docId w15:val="{ADD79BE5-21AF-4CE2-8379-F666504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50B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tickers.com/pe-postcards-pack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C61E-A4EA-4407-9FE4-0AAD4A73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Nicholas</dc:creator>
  <cp:keywords/>
  <dc:description/>
  <cp:lastModifiedBy>Emeline Goodall</cp:lastModifiedBy>
  <cp:revision>2</cp:revision>
  <dcterms:created xsi:type="dcterms:W3CDTF">2021-12-09T16:51:00Z</dcterms:created>
  <dcterms:modified xsi:type="dcterms:W3CDTF">2021-12-09T16:51:00Z</dcterms:modified>
</cp:coreProperties>
</file>